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CA914" w14:textId="7A08105A" w:rsidR="002958B3" w:rsidRDefault="00000000">
      <w:pPr>
        <w:spacing w:after="0" w:line="259" w:lineRule="auto"/>
        <w:ind w:left="-5" w:right="0" w:hanging="10"/>
        <w:rPr>
          <w:b/>
          <w:color w:val="2F5496"/>
          <w:sz w:val="28"/>
        </w:rPr>
      </w:pPr>
      <w:r>
        <w:rPr>
          <w:b/>
          <w:color w:val="2F5496"/>
          <w:sz w:val="28"/>
        </w:rPr>
        <w:t>WYTYCZNE DO PROJEKTU TECHNICZNEGO</w:t>
      </w:r>
      <w:r w:rsidR="005A4FED">
        <w:rPr>
          <w:b/>
          <w:color w:val="2F5496"/>
          <w:sz w:val="28"/>
        </w:rPr>
        <w:t>/WYKONAWCZEGO</w:t>
      </w:r>
      <w:r>
        <w:rPr>
          <w:b/>
          <w:color w:val="2F5496"/>
          <w:sz w:val="28"/>
        </w:rPr>
        <w:t xml:space="preserve"> BRANŻY TELETECHNICZNEJ </w:t>
      </w:r>
    </w:p>
    <w:p w14:paraId="165AE54E" w14:textId="77777777" w:rsidR="005A4FED" w:rsidRDefault="005A4FED">
      <w:pPr>
        <w:spacing w:after="0" w:line="259" w:lineRule="auto"/>
        <w:ind w:left="-5" w:right="0" w:hanging="10"/>
      </w:pPr>
    </w:p>
    <w:p w14:paraId="617F5149" w14:textId="37670E11" w:rsidR="002958B3" w:rsidRDefault="00000000">
      <w:pPr>
        <w:spacing w:after="101" w:line="259" w:lineRule="auto"/>
        <w:ind w:left="-5" w:right="0" w:hanging="10"/>
      </w:pPr>
      <w:r>
        <w:rPr>
          <w:b/>
          <w:color w:val="2F5496"/>
          <w:sz w:val="24"/>
        </w:rPr>
        <w:t xml:space="preserve">Wytyczne do </w:t>
      </w:r>
      <w:r w:rsidR="005A4FED">
        <w:rPr>
          <w:b/>
          <w:color w:val="2F5496"/>
          <w:sz w:val="24"/>
        </w:rPr>
        <w:t xml:space="preserve">opisu projektu </w:t>
      </w:r>
      <w:r>
        <w:rPr>
          <w:b/>
          <w:color w:val="2F5496"/>
          <w:sz w:val="24"/>
        </w:rPr>
        <w:t xml:space="preserve">branży teletechnicznej: </w:t>
      </w:r>
    </w:p>
    <w:p w14:paraId="6C5E425F" w14:textId="77777777" w:rsidR="002958B3" w:rsidRDefault="00000000">
      <w:pPr>
        <w:spacing w:after="186"/>
        <w:ind w:left="0" w:firstLine="0"/>
      </w:pPr>
      <w:r>
        <w:t xml:space="preserve">Opis powinien zawierać wszystkie elementy określone we właściwym rozporządzeniu dotyczącym formy i zakresu projektu. Ponadto powinien zawierać co najmniej: Stronę tytułową </w:t>
      </w:r>
    </w:p>
    <w:p w14:paraId="77252314" w14:textId="77777777" w:rsidR="002958B3" w:rsidRDefault="00000000">
      <w:pPr>
        <w:numPr>
          <w:ilvl w:val="0"/>
          <w:numId w:val="1"/>
        </w:numPr>
        <w:ind w:right="1" w:hanging="283"/>
      </w:pPr>
      <w:r>
        <w:t xml:space="preserve">Stronę tytułową </w:t>
      </w:r>
    </w:p>
    <w:p w14:paraId="66BFBE1C" w14:textId="77777777" w:rsidR="002958B3" w:rsidRDefault="00000000">
      <w:pPr>
        <w:numPr>
          <w:ilvl w:val="0"/>
          <w:numId w:val="1"/>
        </w:numPr>
        <w:ind w:right="1" w:hanging="283"/>
      </w:pPr>
      <w:r>
        <w:t xml:space="preserve">Spis treści </w:t>
      </w:r>
    </w:p>
    <w:p w14:paraId="64ED1E26" w14:textId="77777777" w:rsidR="002958B3" w:rsidRDefault="00000000">
      <w:pPr>
        <w:numPr>
          <w:ilvl w:val="0"/>
          <w:numId w:val="1"/>
        </w:numPr>
        <w:ind w:right="1" w:hanging="283"/>
      </w:pPr>
      <w:r>
        <w:t xml:space="preserve">Spis rysunków </w:t>
      </w:r>
    </w:p>
    <w:p w14:paraId="77AA79CF" w14:textId="77777777" w:rsidR="002958B3" w:rsidRDefault="00000000">
      <w:pPr>
        <w:numPr>
          <w:ilvl w:val="0"/>
          <w:numId w:val="1"/>
        </w:numPr>
        <w:ind w:right="1" w:hanging="283"/>
      </w:pPr>
      <w:r>
        <w:t xml:space="preserve">Nazwa i adres inwestycji </w:t>
      </w:r>
    </w:p>
    <w:p w14:paraId="620FEA84" w14:textId="77777777" w:rsidR="002958B3" w:rsidRDefault="00000000">
      <w:pPr>
        <w:numPr>
          <w:ilvl w:val="0"/>
          <w:numId w:val="1"/>
        </w:numPr>
        <w:ind w:right="1" w:hanging="283"/>
      </w:pPr>
      <w:r>
        <w:t xml:space="preserve">Dane Inwestora/Zamawiającego i dane Projektanta </w:t>
      </w:r>
    </w:p>
    <w:p w14:paraId="17A4AE96" w14:textId="77777777" w:rsidR="002958B3" w:rsidRDefault="00000000">
      <w:pPr>
        <w:numPr>
          <w:ilvl w:val="0"/>
          <w:numId w:val="1"/>
        </w:numPr>
        <w:ind w:right="1" w:hanging="283"/>
      </w:pPr>
      <w:r>
        <w:t xml:space="preserve">Datę wykonania projektu </w:t>
      </w:r>
    </w:p>
    <w:p w14:paraId="23CA61CC" w14:textId="77777777" w:rsidR="002958B3" w:rsidRDefault="00000000">
      <w:pPr>
        <w:numPr>
          <w:ilvl w:val="0"/>
          <w:numId w:val="1"/>
        </w:numPr>
        <w:ind w:right="1" w:hanging="283"/>
      </w:pPr>
      <w:r>
        <w:t xml:space="preserve">Numer rewizji każdego dokumentu </w:t>
      </w:r>
    </w:p>
    <w:p w14:paraId="26169685" w14:textId="77777777" w:rsidR="002958B3" w:rsidRDefault="00000000">
      <w:pPr>
        <w:numPr>
          <w:ilvl w:val="0"/>
          <w:numId w:val="1"/>
        </w:numPr>
        <w:ind w:right="1" w:hanging="283"/>
      </w:pPr>
      <w:r>
        <w:t xml:space="preserve">Informacja dotycząca bezpieczeństwa i ochrony zdrowia, o której mowa w art. 20 ust. 1 pkt 1b ustawy Prawo budowlane </w:t>
      </w:r>
    </w:p>
    <w:p w14:paraId="4B9923C3" w14:textId="58F2267D" w:rsidR="002958B3" w:rsidRDefault="00000000">
      <w:pPr>
        <w:numPr>
          <w:ilvl w:val="0"/>
          <w:numId w:val="1"/>
        </w:numPr>
        <w:spacing w:after="252"/>
        <w:ind w:right="1" w:hanging="283"/>
      </w:pPr>
      <w:r>
        <w:t>Oddzielny, szczegółowy opis dla każdej instalacji, która występuje w projekcie wg wytycznych szczegółowych i rysunkowych przedstawionych osobno</w:t>
      </w:r>
    </w:p>
    <w:p w14:paraId="206A6B6B" w14:textId="16EC90F2" w:rsidR="005179B8" w:rsidRDefault="005179B8">
      <w:pPr>
        <w:numPr>
          <w:ilvl w:val="0"/>
          <w:numId w:val="1"/>
        </w:numPr>
        <w:spacing w:after="252"/>
        <w:ind w:right="1" w:hanging="283"/>
      </w:pPr>
      <w:r>
        <w:t xml:space="preserve"> Dla wszystkich urządzeń podłączanych do sieci logicznej musi być dostarczona pełna lista urządzeń wraz ze wszystkimi adresami oraz loginami i hasłami.</w:t>
      </w:r>
    </w:p>
    <w:p w14:paraId="4CFDD990" w14:textId="77777777" w:rsidR="002958B3" w:rsidRDefault="00000000">
      <w:pPr>
        <w:spacing w:after="101" w:line="259" w:lineRule="auto"/>
        <w:ind w:left="-5" w:right="0" w:hanging="10"/>
      </w:pPr>
      <w:r>
        <w:rPr>
          <w:b/>
          <w:color w:val="2F5496"/>
          <w:sz w:val="24"/>
        </w:rPr>
        <w:t xml:space="preserve">Wytyczne szczegółowe i rysunkowe branży teletechnicznej: </w:t>
      </w:r>
    </w:p>
    <w:p w14:paraId="41904E77" w14:textId="77777777" w:rsidR="002958B3" w:rsidRDefault="00000000">
      <w:pPr>
        <w:spacing w:after="143"/>
        <w:ind w:left="0" w:right="1" w:firstLine="0"/>
      </w:pPr>
      <w:r>
        <w:t xml:space="preserve">Rysunki oraz opisy powinny zawierać wszystkie elementy określone we właściwym rozporządzeniu dotyczącym formy i zakresu projektu. Ponadto powinny zawierać co najmniej: </w:t>
      </w:r>
    </w:p>
    <w:p w14:paraId="581F0D4F" w14:textId="77777777" w:rsidR="002958B3" w:rsidRDefault="00000000">
      <w:pPr>
        <w:numPr>
          <w:ilvl w:val="0"/>
          <w:numId w:val="2"/>
        </w:numPr>
        <w:ind w:right="1" w:hanging="283"/>
      </w:pPr>
      <w:r>
        <w:t xml:space="preserve">Dla instalacji kontroli dostępu i RCP:  </w:t>
      </w:r>
    </w:p>
    <w:p w14:paraId="3A4E86FC" w14:textId="77777777" w:rsidR="002958B3" w:rsidRDefault="00000000">
      <w:pPr>
        <w:numPr>
          <w:ilvl w:val="3"/>
          <w:numId w:val="4"/>
        </w:numPr>
        <w:ind w:right="1" w:hanging="360"/>
      </w:pPr>
      <w:r>
        <w:t xml:space="preserve">plan rozmieszczenia wszystkich urządzeń na rzutach poszczególnych kondygnacji wraz z oznaczeniami przejść i czytników/kontrolerów </w:t>
      </w:r>
    </w:p>
    <w:p w14:paraId="719D51FA" w14:textId="77777777" w:rsidR="002958B3" w:rsidRDefault="00000000">
      <w:pPr>
        <w:numPr>
          <w:ilvl w:val="3"/>
          <w:numId w:val="4"/>
        </w:numPr>
        <w:ind w:right="1" w:hanging="360"/>
      </w:pPr>
      <w:r>
        <w:t xml:space="preserve">plan rozmieszczenia czytników powinien uwzględniać proponowane kierunki otwierania drzwi i ich rozmieszczenie powinno w sposób naturalny odzwierciedlać ludzkie nawyki oraz predyspozycje (np. praworęczność większości społeczeństwa lub punkty węzłowe, które użytkownik musi minąć by otworzyć przejście)  </w:t>
      </w:r>
    </w:p>
    <w:p w14:paraId="3B5EDB42" w14:textId="77777777" w:rsidR="002958B3" w:rsidRDefault="00000000">
      <w:pPr>
        <w:numPr>
          <w:ilvl w:val="3"/>
          <w:numId w:val="4"/>
        </w:numPr>
        <w:ind w:right="1" w:hanging="360"/>
      </w:pPr>
      <w:r>
        <w:t xml:space="preserve">schemat blokowy </w:t>
      </w:r>
    </w:p>
    <w:p w14:paraId="410E3B22" w14:textId="77777777" w:rsidR="002958B3" w:rsidRDefault="00000000">
      <w:pPr>
        <w:numPr>
          <w:ilvl w:val="3"/>
          <w:numId w:val="4"/>
        </w:numPr>
        <w:ind w:right="1" w:hanging="360"/>
      </w:pPr>
      <w:r>
        <w:t xml:space="preserve">schemat ideowy </w:t>
      </w:r>
    </w:p>
    <w:p w14:paraId="59FF5E1E" w14:textId="77777777" w:rsidR="002958B3" w:rsidRDefault="00000000">
      <w:pPr>
        <w:numPr>
          <w:ilvl w:val="3"/>
          <w:numId w:val="4"/>
        </w:numPr>
        <w:ind w:right="1" w:hanging="360"/>
      </w:pPr>
      <w:r>
        <w:t xml:space="preserve">schemat jednokreskowy powiązań pomiędzy urządzeniami </w:t>
      </w:r>
    </w:p>
    <w:p w14:paraId="34CA8BC7" w14:textId="77777777" w:rsidR="002958B3" w:rsidRDefault="00000000">
      <w:pPr>
        <w:numPr>
          <w:ilvl w:val="3"/>
          <w:numId w:val="4"/>
        </w:numPr>
        <w:ind w:right="1" w:hanging="360"/>
      </w:pPr>
      <w:r>
        <w:t xml:space="preserve">schemat połączenia z istniejącą siecią strukturalną </w:t>
      </w:r>
    </w:p>
    <w:p w14:paraId="596113D4" w14:textId="77777777" w:rsidR="002958B3" w:rsidRDefault="00000000">
      <w:pPr>
        <w:numPr>
          <w:ilvl w:val="3"/>
          <w:numId w:val="4"/>
        </w:numPr>
        <w:ind w:right="1" w:hanging="360"/>
      </w:pPr>
      <w:r>
        <w:t xml:space="preserve">schematy szczegółowe połączeń dla każdego rodzaju drzwi (kontrola jednostronna, kontrola dwustronna, kontrola dla drzwi EI/EIS itd.) </w:t>
      </w:r>
    </w:p>
    <w:p w14:paraId="7C42913E" w14:textId="77777777" w:rsidR="002958B3" w:rsidRDefault="00000000">
      <w:pPr>
        <w:numPr>
          <w:ilvl w:val="3"/>
          <w:numId w:val="4"/>
        </w:numPr>
        <w:ind w:right="1" w:hanging="360"/>
      </w:pPr>
      <w:r>
        <w:t xml:space="preserve">typy i przekroje poprzeczne wszystkich kabli i przewodów – lista kablowa </w:t>
      </w:r>
    </w:p>
    <w:p w14:paraId="20CAE093" w14:textId="77777777" w:rsidR="002958B3" w:rsidRDefault="00000000">
      <w:pPr>
        <w:numPr>
          <w:ilvl w:val="3"/>
          <w:numId w:val="4"/>
        </w:numPr>
        <w:ind w:right="1" w:hanging="360"/>
      </w:pPr>
      <w:r>
        <w:t xml:space="preserve">lista materiałowa (BOM) </w:t>
      </w:r>
    </w:p>
    <w:p w14:paraId="2216345B" w14:textId="77777777" w:rsidR="002958B3" w:rsidRDefault="00000000">
      <w:pPr>
        <w:numPr>
          <w:ilvl w:val="3"/>
          <w:numId w:val="4"/>
        </w:numPr>
        <w:ind w:right="1" w:hanging="360"/>
      </w:pPr>
      <w:r>
        <w:t xml:space="preserve">każdy kabel/przewód musi posiadać nadane indywidualne oznaczenie umieszczone po obydwu stronach kabla w sposób niezmazywalny, czytelny i uzgodniony z Zamawiającym </w:t>
      </w:r>
    </w:p>
    <w:p w14:paraId="48E34F70" w14:textId="77777777" w:rsidR="002958B3" w:rsidRDefault="00000000">
      <w:pPr>
        <w:numPr>
          <w:ilvl w:val="3"/>
          <w:numId w:val="4"/>
        </w:numPr>
        <w:ind w:right="1" w:hanging="360"/>
      </w:pPr>
      <w:r>
        <w:t xml:space="preserve">każde urządzenie musi posiadać nadane indywidualne oznaczenie umieszczone na obudowie, a jego forma uzgodniona z Zamawiającym </w:t>
      </w:r>
    </w:p>
    <w:p w14:paraId="536B675C" w14:textId="77777777" w:rsidR="002958B3" w:rsidRDefault="00000000">
      <w:pPr>
        <w:numPr>
          <w:ilvl w:val="3"/>
          <w:numId w:val="4"/>
        </w:numPr>
        <w:ind w:right="1" w:hanging="360"/>
      </w:pPr>
      <w:r>
        <w:lastRenderedPageBreak/>
        <w:t xml:space="preserve">każde połączenie elektryczne musi posiadać oznacznik (numer i relacja) </w:t>
      </w:r>
    </w:p>
    <w:p w14:paraId="5A690EEF" w14:textId="77777777" w:rsidR="002958B3" w:rsidRDefault="00000000">
      <w:pPr>
        <w:numPr>
          <w:ilvl w:val="3"/>
          <w:numId w:val="4"/>
        </w:numPr>
        <w:ind w:right="1" w:hanging="360"/>
      </w:pPr>
      <w:r>
        <w:t xml:space="preserve">przygotowana dokumentacja musi uwzględniać pełną informację dotyczącą licencji dla urządzeń oraz oprogramowania niezbędnego dla prawidłowej pracy i zarządzania systemem </w:t>
      </w:r>
    </w:p>
    <w:p w14:paraId="0B6ED0DA" w14:textId="77777777" w:rsidR="002958B3" w:rsidRDefault="00000000">
      <w:pPr>
        <w:numPr>
          <w:ilvl w:val="3"/>
          <w:numId w:val="4"/>
        </w:numPr>
        <w:ind w:right="1" w:hanging="360"/>
      </w:pPr>
      <w:r>
        <w:t xml:space="preserve">informacje dotyczące możliwej integracji proponowanego systemu z BMS i innymi systemami współpracującymi (protokół otwarty/zamknięty i możliwości wysterowania/odczytu zdarzeń i stanów) </w:t>
      </w:r>
    </w:p>
    <w:p w14:paraId="354EEF7F" w14:textId="77777777" w:rsidR="002958B3" w:rsidRDefault="00000000">
      <w:pPr>
        <w:numPr>
          <w:ilvl w:val="3"/>
          <w:numId w:val="4"/>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3046ACBC" w14:textId="77777777" w:rsidR="002958B3" w:rsidRDefault="00000000">
      <w:pPr>
        <w:numPr>
          <w:ilvl w:val="3"/>
          <w:numId w:val="4"/>
        </w:numPr>
        <w:ind w:right="1" w:hanging="360"/>
      </w:pPr>
      <w:r>
        <w:t xml:space="preserve">uzgodniona kolorystyka (standaryzacja) poszczególnych żył okablowania jeśli chodzi o przypisanie do określonych sygnałów </w:t>
      </w:r>
    </w:p>
    <w:p w14:paraId="225D7AB8" w14:textId="77777777" w:rsidR="002958B3" w:rsidRDefault="00000000">
      <w:pPr>
        <w:numPr>
          <w:ilvl w:val="3"/>
          <w:numId w:val="4"/>
        </w:numPr>
        <w:ind w:right="1" w:hanging="360"/>
      </w:pPr>
      <w:r>
        <w:t xml:space="preserve">informację dotyczącą sposobu zasilania instalacji i ich części wraz z opisem, gdzie znajdują się zabezpieczenia elektryczne dla instalacji </w:t>
      </w:r>
    </w:p>
    <w:p w14:paraId="7739B730" w14:textId="77777777" w:rsidR="002958B3" w:rsidRDefault="00000000">
      <w:pPr>
        <w:numPr>
          <w:ilvl w:val="3"/>
          <w:numId w:val="4"/>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7C359E2D" w14:textId="77777777" w:rsidR="002958B3" w:rsidRDefault="00000000">
      <w:pPr>
        <w:numPr>
          <w:ilvl w:val="3"/>
          <w:numId w:val="4"/>
        </w:numPr>
        <w:ind w:right="1" w:hanging="360"/>
      </w:pPr>
      <w:r>
        <w:t xml:space="preserve">dokumentację powykonawczą </w:t>
      </w:r>
    </w:p>
    <w:p w14:paraId="30021A5C" w14:textId="77777777" w:rsidR="002958B3" w:rsidRDefault="00000000">
      <w:pPr>
        <w:numPr>
          <w:ilvl w:val="3"/>
          <w:numId w:val="4"/>
        </w:numPr>
        <w:ind w:right="1" w:hanging="360"/>
      </w:pPr>
      <w:r>
        <w:t xml:space="preserve">pomiary okablowania (jeśli wymagane) wraz z protokołem </w:t>
      </w:r>
    </w:p>
    <w:p w14:paraId="5BBA188E" w14:textId="77777777" w:rsidR="002958B3" w:rsidRDefault="00000000">
      <w:pPr>
        <w:numPr>
          <w:ilvl w:val="3"/>
          <w:numId w:val="4"/>
        </w:numPr>
        <w:ind w:right="1" w:hanging="360"/>
      </w:pPr>
      <w:r>
        <w:t xml:space="preserve">kompatybilność proponowanych rozwiązań z systemami już wdrożonymi w obiekcie powinna być uwzględniona i konsultowana z Zamawiającym </w:t>
      </w:r>
    </w:p>
    <w:p w14:paraId="0D4CF753" w14:textId="77777777" w:rsidR="002958B3" w:rsidRDefault="00000000">
      <w:pPr>
        <w:numPr>
          <w:ilvl w:val="3"/>
          <w:numId w:val="4"/>
        </w:numPr>
        <w:spacing w:after="0"/>
        <w:ind w:right="1" w:hanging="360"/>
      </w:pPr>
      <w:r>
        <w:t xml:space="preserve">w przypadku urządzeń IP,  wszystkie adresy dla bram, podsieci oraz parametrów sieciowych muszą być konsultowane na etapie wdrażania z Zamawiającym </w:t>
      </w:r>
    </w:p>
    <w:p w14:paraId="5CB8E8AB" w14:textId="77777777" w:rsidR="002958B3" w:rsidRDefault="00000000">
      <w:pPr>
        <w:spacing w:after="0" w:line="259" w:lineRule="auto"/>
        <w:ind w:left="1003" w:right="0" w:firstLine="0"/>
      </w:pPr>
      <w:r>
        <w:t xml:space="preserve"> </w:t>
      </w:r>
    </w:p>
    <w:p w14:paraId="3CC2C6D5" w14:textId="77777777" w:rsidR="002958B3" w:rsidRDefault="00000000">
      <w:pPr>
        <w:spacing w:after="30" w:line="259" w:lineRule="auto"/>
        <w:ind w:left="1003" w:right="0" w:firstLine="0"/>
      </w:pPr>
      <w:r>
        <w:t xml:space="preserve"> </w:t>
      </w:r>
    </w:p>
    <w:p w14:paraId="1752A3A3" w14:textId="77777777" w:rsidR="002958B3" w:rsidRDefault="00000000">
      <w:pPr>
        <w:numPr>
          <w:ilvl w:val="0"/>
          <w:numId w:val="2"/>
        </w:numPr>
        <w:ind w:right="1" w:hanging="283"/>
      </w:pPr>
      <w:r>
        <w:t xml:space="preserve">Dla instalacji przyzywowej: </w:t>
      </w:r>
    </w:p>
    <w:p w14:paraId="585C57EA" w14:textId="77777777" w:rsidR="002958B3" w:rsidRDefault="00000000">
      <w:pPr>
        <w:numPr>
          <w:ilvl w:val="2"/>
          <w:numId w:val="6"/>
        </w:numPr>
        <w:ind w:right="1" w:hanging="360"/>
      </w:pPr>
      <w:r>
        <w:t xml:space="preserve">plan rozmieszczenia centralek/lampek/elementów przywoławczych oraz odwoławczych powinien uwzględniać proponowane kierunki otwierania drzwi i ich rozmieszczenie powinno w sposób naturalny odzwierciedlać ludzkie nawyki oraz predyspozycje (np. praworęczność większości społeczeństwa lub punkty węzłowe, które użytkownik musi minąć by otworzyć przejście)  </w:t>
      </w:r>
    </w:p>
    <w:p w14:paraId="69A59295" w14:textId="77777777" w:rsidR="002958B3" w:rsidRDefault="00000000">
      <w:pPr>
        <w:numPr>
          <w:ilvl w:val="2"/>
          <w:numId w:val="6"/>
        </w:numPr>
        <w:ind w:right="1" w:hanging="360"/>
      </w:pPr>
      <w:r>
        <w:t xml:space="preserve">schemat blokowy </w:t>
      </w:r>
    </w:p>
    <w:p w14:paraId="0FF55186" w14:textId="77777777" w:rsidR="002958B3" w:rsidRDefault="00000000">
      <w:pPr>
        <w:numPr>
          <w:ilvl w:val="2"/>
          <w:numId w:val="6"/>
        </w:numPr>
        <w:ind w:right="1" w:hanging="360"/>
      </w:pPr>
      <w:r>
        <w:t xml:space="preserve">schemat ideowy </w:t>
      </w:r>
    </w:p>
    <w:p w14:paraId="51452AAA" w14:textId="77777777" w:rsidR="002958B3" w:rsidRDefault="00000000">
      <w:pPr>
        <w:numPr>
          <w:ilvl w:val="2"/>
          <w:numId w:val="6"/>
        </w:numPr>
        <w:ind w:right="1" w:hanging="360"/>
      </w:pPr>
      <w:r>
        <w:t xml:space="preserve">schemat jednokreskowy powiązań pomiędzy urządzeniami </w:t>
      </w:r>
    </w:p>
    <w:p w14:paraId="6582A34F" w14:textId="77777777" w:rsidR="002958B3" w:rsidRDefault="00000000">
      <w:pPr>
        <w:numPr>
          <w:ilvl w:val="2"/>
          <w:numId w:val="6"/>
        </w:numPr>
        <w:ind w:right="1" w:hanging="360"/>
      </w:pPr>
      <w:r>
        <w:t xml:space="preserve">schemat połączenia z istniejącą siecią strukturalną </w:t>
      </w:r>
    </w:p>
    <w:p w14:paraId="5FBFE896" w14:textId="77777777" w:rsidR="002958B3" w:rsidRDefault="00000000">
      <w:pPr>
        <w:numPr>
          <w:ilvl w:val="2"/>
          <w:numId w:val="6"/>
        </w:numPr>
        <w:ind w:right="1" w:hanging="360"/>
      </w:pPr>
      <w:r>
        <w:t xml:space="preserve">typy i przekroje poprzeczne wszystkich kabli i przewodów – lista kablowa </w:t>
      </w:r>
    </w:p>
    <w:p w14:paraId="604AA8FE" w14:textId="77777777" w:rsidR="002958B3" w:rsidRDefault="00000000">
      <w:pPr>
        <w:numPr>
          <w:ilvl w:val="2"/>
          <w:numId w:val="6"/>
        </w:numPr>
        <w:ind w:right="1" w:hanging="360"/>
      </w:pPr>
      <w:r>
        <w:t xml:space="preserve">lista materiałowa (BOM) </w:t>
      </w:r>
    </w:p>
    <w:p w14:paraId="2B4204B2" w14:textId="77777777" w:rsidR="002958B3" w:rsidRDefault="00000000">
      <w:pPr>
        <w:numPr>
          <w:ilvl w:val="2"/>
          <w:numId w:val="6"/>
        </w:numPr>
        <w:ind w:right="1" w:hanging="360"/>
      </w:pPr>
      <w:r>
        <w:t xml:space="preserve">każdy kabel/przewód musi posiadać nadane indywidualne oznaczenie umieszczone po obydwu stronach kabla w sposób niezmazywalny, czytelny i uzgodniony z Zamawiającym </w:t>
      </w:r>
    </w:p>
    <w:p w14:paraId="1EBAF423" w14:textId="77777777" w:rsidR="002958B3" w:rsidRDefault="00000000">
      <w:pPr>
        <w:numPr>
          <w:ilvl w:val="2"/>
          <w:numId w:val="6"/>
        </w:numPr>
        <w:ind w:right="1" w:hanging="360"/>
      </w:pPr>
      <w:r>
        <w:t xml:space="preserve">każde urządzenie musi posiadać nadane indywidualne oznaczenie umieszczone na obudowie, a jego forma uzgodniona z Zamawiającym </w:t>
      </w:r>
    </w:p>
    <w:p w14:paraId="0534A388" w14:textId="77777777" w:rsidR="002958B3" w:rsidRDefault="00000000">
      <w:pPr>
        <w:numPr>
          <w:ilvl w:val="2"/>
          <w:numId w:val="6"/>
        </w:numPr>
        <w:ind w:right="1" w:hanging="360"/>
      </w:pPr>
      <w:r>
        <w:t xml:space="preserve">każde połączenie elektryczne musi posiadać oznacznik (numer i relacja) </w:t>
      </w:r>
    </w:p>
    <w:p w14:paraId="4F725074" w14:textId="77777777" w:rsidR="002958B3" w:rsidRDefault="00000000">
      <w:pPr>
        <w:numPr>
          <w:ilvl w:val="2"/>
          <w:numId w:val="6"/>
        </w:numPr>
        <w:ind w:right="1" w:hanging="360"/>
      </w:pPr>
      <w:r>
        <w:t xml:space="preserve">przygotowana dokumentacja musi uwzględniać pełną informację dotyczącą licencji dla urządzeń oraz oprogramowania niezbędnego dla prawidłowej pracy i zarządzania systemem </w:t>
      </w:r>
    </w:p>
    <w:p w14:paraId="6F8546E2" w14:textId="77777777" w:rsidR="002958B3" w:rsidRDefault="00000000">
      <w:pPr>
        <w:numPr>
          <w:ilvl w:val="2"/>
          <w:numId w:val="6"/>
        </w:numPr>
        <w:spacing w:after="42" w:line="249" w:lineRule="auto"/>
        <w:ind w:right="1" w:hanging="360"/>
      </w:pPr>
      <w:r>
        <w:lastRenderedPageBreak/>
        <w:t xml:space="preserve">informacje dotyczące możliwej integracji proponowanego systemu z BMS i innymi systemami współpracującymi (protokół otwarty/zamknięty i możliwości wysterowania/odczytu zdarzeń i stanów) </w:t>
      </w:r>
    </w:p>
    <w:p w14:paraId="66FD36A6" w14:textId="77777777" w:rsidR="002958B3" w:rsidRDefault="00000000">
      <w:pPr>
        <w:numPr>
          <w:ilvl w:val="2"/>
          <w:numId w:val="6"/>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1B266389" w14:textId="77777777" w:rsidR="002958B3" w:rsidRDefault="00000000">
      <w:pPr>
        <w:numPr>
          <w:ilvl w:val="2"/>
          <w:numId w:val="6"/>
        </w:numPr>
        <w:ind w:right="1" w:hanging="360"/>
      </w:pPr>
      <w:r>
        <w:t xml:space="preserve">uzgodniona kolorystyka (standaryzacja) poszczególnych żył okablowania jeśli chodzi o przypisanie do określonych sygnałów </w:t>
      </w:r>
    </w:p>
    <w:p w14:paraId="2AC54175" w14:textId="77777777" w:rsidR="002958B3" w:rsidRDefault="00000000">
      <w:pPr>
        <w:numPr>
          <w:ilvl w:val="2"/>
          <w:numId w:val="6"/>
        </w:numPr>
        <w:ind w:right="1" w:hanging="360"/>
      </w:pPr>
      <w:r>
        <w:t xml:space="preserve">informację dotyczącą sposobu zasilania instalacji i ich części wraz z opisem, gdzie znajdują się zabezpieczenia elektryczne dla instalacji </w:t>
      </w:r>
    </w:p>
    <w:p w14:paraId="6C6CF24E" w14:textId="77777777" w:rsidR="002958B3" w:rsidRDefault="00000000">
      <w:pPr>
        <w:numPr>
          <w:ilvl w:val="2"/>
          <w:numId w:val="6"/>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2A987B25" w14:textId="77777777" w:rsidR="002958B3" w:rsidRDefault="00000000">
      <w:pPr>
        <w:numPr>
          <w:ilvl w:val="2"/>
          <w:numId w:val="6"/>
        </w:numPr>
        <w:ind w:right="1" w:hanging="360"/>
      </w:pPr>
      <w:r>
        <w:t xml:space="preserve">dokumentację powykonawczą </w:t>
      </w:r>
    </w:p>
    <w:p w14:paraId="36B907FE" w14:textId="77777777" w:rsidR="002958B3" w:rsidRDefault="00000000">
      <w:pPr>
        <w:numPr>
          <w:ilvl w:val="2"/>
          <w:numId w:val="6"/>
        </w:numPr>
        <w:ind w:right="1" w:hanging="360"/>
      </w:pPr>
      <w:r>
        <w:t xml:space="preserve">pomiary okablowania (jeśli wymagane) wraz z protokołem </w:t>
      </w:r>
    </w:p>
    <w:p w14:paraId="73747509" w14:textId="77777777" w:rsidR="002958B3" w:rsidRDefault="00000000">
      <w:pPr>
        <w:numPr>
          <w:ilvl w:val="2"/>
          <w:numId w:val="6"/>
        </w:numPr>
        <w:ind w:right="1" w:hanging="360"/>
      </w:pPr>
      <w:r>
        <w:t xml:space="preserve">kompatybilność proponowanych rozwiązań z systemami już wdrożonymi w obiekcie powinna być uwzględniona i konsultowana z Zamawiającym </w:t>
      </w:r>
    </w:p>
    <w:p w14:paraId="55BACB56" w14:textId="6CDBFBCE" w:rsidR="002958B3" w:rsidRDefault="00000000">
      <w:pPr>
        <w:numPr>
          <w:ilvl w:val="2"/>
          <w:numId w:val="6"/>
        </w:numPr>
        <w:spacing w:after="0"/>
        <w:ind w:right="1" w:hanging="360"/>
      </w:pPr>
      <w:r>
        <w:t>w przypadku urządzeń IP</w:t>
      </w:r>
      <w:r w:rsidR="00C11D0D">
        <w:t xml:space="preserve"> -</w:t>
      </w:r>
      <w:r>
        <w:t xml:space="preserve"> wszystkie adresy dla bram, podsieci oraz parametrów sieciowych muszą być konsultowane z Zamawiającym na etapie wdrażania</w:t>
      </w:r>
    </w:p>
    <w:p w14:paraId="7A177FD3" w14:textId="77777777" w:rsidR="002958B3" w:rsidRDefault="00000000">
      <w:pPr>
        <w:spacing w:after="0" w:line="259" w:lineRule="auto"/>
        <w:ind w:left="720" w:right="0" w:firstLine="0"/>
      </w:pPr>
      <w:r>
        <w:t xml:space="preserve"> </w:t>
      </w:r>
    </w:p>
    <w:p w14:paraId="728FBCD5" w14:textId="77777777" w:rsidR="002958B3" w:rsidRDefault="00000000">
      <w:pPr>
        <w:spacing w:after="161" w:line="259" w:lineRule="auto"/>
        <w:ind w:left="720" w:right="0" w:firstLine="0"/>
      </w:pPr>
      <w:r>
        <w:t xml:space="preserve"> </w:t>
      </w:r>
    </w:p>
    <w:p w14:paraId="32E575DE" w14:textId="3F01905C" w:rsidR="007B7460" w:rsidRDefault="007B7460" w:rsidP="007B7460">
      <w:pPr>
        <w:numPr>
          <w:ilvl w:val="0"/>
          <w:numId w:val="2"/>
        </w:numPr>
        <w:ind w:right="1" w:hanging="283"/>
      </w:pPr>
      <w:r>
        <w:t xml:space="preserve">Dla instalacji przyzywania pracowników ochrony: </w:t>
      </w:r>
    </w:p>
    <w:p w14:paraId="27E79E71" w14:textId="2529709C" w:rsidR="007B7460" w:rsidRDefault="007B7460" w:rsidP="007B7460">
      <w:pPr>
        <w:numPr>
          <w:ilvl w:val="2"/>
          <w:numId w:val="6"/>
        </w:numPr>
        <w:ind w:right="1" w:hanging="360"/>
      </w:pPr>
      <w:r>
        <w:t>plan rozmieszczenia centralek/radiolinii/przycisków/elementów przywoławczych/sygnalizatorów powinien uwzględniać proponowane kierunki otwierania drzwi i ich rozmieszczenie powinno w sposób naturalny odzwierciedlać ludzkie nawyki oraz predyspozycje. Umieszczenie elementów musi być trudno dostępne jeśli chodzi o sygnalizatory oraz centralki oraz radiolinie. Dostęp dopiero przy użyciu podestów lub drabin ze względu na wymóg ochrony elementów dosięgowo przed potencjalnymi napastnikami. Przyciski podbiurkowe schowane, ale dostępne dla użytkownika. Obudowa przycisku chroniona przed przypadkowym naciśnięciem poprzez kołnierz ochronny okalający przycisk.</w:t>
      </w:r>
    </w:p>
    <w:p w14:paraId="7BB611E4" w14:textId="77777777" w:rsidR="007B7460" w:rsidRDefault="007B7460" w:rsidP="007B7460">
      <w:pPr>
        <w:numPr>
          <w:ilvl w:val="2"/>
          <w:numId w:val="6"/>
        </w:numPr>
        <w:ind w:right="1" w:hanging="360"/>
      </w:pPr>
      <w:r>
        <w:t xml:space="preserve">schemat blokowy </w:t>
      </w:r>
    </w:p>
    <w:p w14:paraId="12D9448D" w14:textId="77777777" w:rsidR="007B7460" w:rsidRDefault="007B7460" w:rsidP="007B7460">
      <w:pPr>
        <w:numPr>
          <w:ilvl w:val="2"/>
          <w:numId w:val="6"/>
        </w:numPr>
        <w:ind w:right="1" w:hanging="360"/>
      </w:pPr>
      <w:r>
        <w:t xml:space="preserve">schemat ideowy </w:t>
      </w:r>
    </w:p>
    <w:p w14:paraId="34279E47" w14:textId="77777777" w:rsidR="007B7460" w:rsidRDefault="007B7460" w:rsidP="007B7460">
      <w:pPr>
        <w:numPr>
          <w:ilvl w:val="2"/>
          <w:numId w:val="6"/>
        </w:numPr>
        <w:ind w:right="1" w:hanging="360"/>
      </w:pPr>
      <w:r>
        <w:t xml:space="preserve">schemat jednokreskowy powiązań pomiędzy urządzeniami </w:t>
      </w:r>
    </w:p>
    <w:p w14:paraId="6EEFE773" w14:textId="77777777" w:rsidR="007B7460" w:rsidRDefault="007B7460" w:rsidP="007B7460">
      <w:pPr>
        <w:numPr>
          <w:ilvl w:val="2"/>
          <w:numId w:val="6"/>
        </w:numPr>
        <w:ind w:right="1" w:hanging="360"/>
      </w:pPr>
      <w:r>
        <w:t xml:space="preserve">schemat połączenia z istniejącą siecią strukturalną </w:t>
      </w:r>
    </w:p>
    <w:p w14:paraId="048F28EF" w14:textId="77777777" w:rsidR="007B7460" w:rsidRDefault="007B7460" w:rsidP="007B7460">
      <w:pPr>
        <w:numPr>
          <w:ilvl w:val="2"/>
          <w:numId w:val="6"/>
        </w:numPr>
        <w:ind w:right="1" w:hanging="360"/>
      </w:pPr>
      <w:r>
        <w:t xml:space="preserve">typy i przekroje poprzeczne wszystkich kabli i przewodów – lista kablowa </w:t>
      </w:r>
    </w:p>
    <w:p w14:paraId="0321F992" w14:textId="77777777" w:rsidR="007B7460" w:rsidRDefault="007B7460" w:rsidP="007B7460">
      <w:pPr>
        <w:numPr>
          <w:ilvl w:val="2"/>
          <w:numId w:val="6"/>
        </w:numPr>
        <w:ind w:right="1" w:hanging="360"/>
      </w:pPr>
      <w:r>
        <w:t xml:space="preserve">lista materiałowa (BOM) </w:t>
      </w:r>
    </w:p>
    <w:p w14:paraId="497017FA" w14:textId="77777777" w:rsidR="007B7460" w:rsidRDefault="007B7460" w:rsidP="007B7460">
      <w:pPr>
        <w:numPr>
          <w:ilvl w:val="2"/>
          <w:numId w:val="6"/>
        </w:numPr>
        <w:ind w:right="1" w:hanging="360"/>
      </w:pPr>
      <w:r>
        <w:t xml:space="preserve">każdy kabel/przewód musi posiadać nadane indywidualne oznaczenie umieszczone po obydwu stronach kabla w sposób niezmazywalny, czytelny i uzgodniony z Zamawiającym </w:t>
      </w:r>
    </w:p>
    <w:p w14:paraId="6C54A5AA" w14:textId="77777777" w:rsidR="007B7460" w:rsidRDefault="007B7460" w:rsidP="007B7460">
      <w:pPr>
        <w:numPr>
          <w:ilvl w:val="2"/>
          <w:numId w:val="6"/>
        </w:numPr>
        <w:ind w:right="1" w:hanging="360"/>
      </w:pPr>
      <w:r>
        <w:t xml:space="preserve">każde urządzenie musi posiadać nadane indywidualne oznaczenie umieszczone na obudowie, a jego forma uzgodniona z Zamawiającym </w:t>
      </w:r>
    </w:p>
    <w:p w14:paraId="0664656B" w14:textId="77777777" w:rsidR="007B7460" w:rsidRDefault="007B7460" w:rsidP="007B7460">
      <w:pPr>
        <w:numPr>
          <w:ilvl w:val="2"/>
          <w:numId w:val="6"/>
        </w:numPr>
        <w:ind w:right="1" w:hanging="360"/>
      </w:pPr>
      <w:r>
        <w:t xml:space="preserve">każde połączenie elektryczne musi posiadać oznacznik (numer i relacja) </w:t>
      </w:r>
    </w:p>
    <w:p w14:paraId="54937AAF" w14:textId="77777777" w:rsidR="007B7460" w:rsidRDefault="007B7460" w:rsidP="007B7460">
      <w:pPr>
        <w:numPr>
          <w:ilvl w:val="2"/>
          <w:numId w:val="6"/>
        </w:numPr>
        <w:ind w:right="1" w:hanging="360"/>
      </w:pPr>
      <w:r>
        <w:t xml:space="preserve">przygotowana dokumentacja musi uwzględniać pełną informację dotyczącą licencji dla urządzeń oraz oprogramowania niezbędnego dla prawidłowej pracy i zarządzania systemem </w:t>
      </w:r>
    </w:p>
    <w:p w14:paraId="38D669FC" w14:textId="77777777" w:rsidR="007B7460" w:rsidRDefault="007B7460" w:rsidP="007B7460">
      <w:pPr>
        <w:numPr>
          <w:ilvl w:val="2"/>
          <w:numId w:val="6"/>
        </w:numPr>
        <w:spacing w:after="42" w:line="249" w:lineRule="auto"/>
        <w:ind w:right="1" w:hanging="360"/>
      </w:pPr>
      <w:r>
        <w:lastRenderedPageBreak/>
        <w:t xml:space="preserve">informacje dotyczące możliwej integracji proponowanego systemu z BMS i innymi systemami współpracującymi (protokół otwarty/zamknięty i możliwości wysterowania/odczytu zdarzeń i stanów) </w:t>
      </w:r>
    </w:p>
    <w:p w14:paraId="14ACBD4B" w14:textId="77777777" w:rsidR="007B7460" w:rsidRDefault="007B7460" w:rsidP="007B7460">
      <w:pPr>
        <w:numPr>
          <w:ilvl w:val="2"/>
          <w:numId w:val="6"/>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41E6AA6E" w14:textId="77777777" w:rsidR="007B7460" w:rsidRDefault="007B7460" w:rsidP="007B7460">
      <w:pPr>
        <w:numPr>
          <w:ilvl w:val="2"/>
          <w:numId w:val="6"/>
        </w:numPr>
        <w:ind w:right="1" w:hanging="360"/>
      </w:pPr>
      <w:r>
        <w:t xml:space="preserve">uzgodniona kolorystyka (standaryzacja) poszczególnych żył okablowania jeśli chodzi o przypisanie do określonych sygnałów </w:t>
      </w:r>
    </w:p>
    <w:p w14:paraId="4925230A" w14:textId="77777777" w:rsidR="007B7460" w:rsidRDefault="007B7460" w:rsidP="007B7460">
      <w:pPr>
        <w:numPr>
          <w:ilvl w:val="2"/>
          <w:numId w:val="6"/>
        </w:numPr>
        <w:ind w:right="1" w:hanging="360"/>
      </w:pPr>
      <w:r>
        <w:t xml:space="preserve">informację dotyczącą sposobu zasilania instalacji i ich części wraz z opisem, gdzie znajdują się zabezpieczenia elektryczne dla instalacji </w:t>
      </w:r>
    </w:p>
    <w:p w14:paraId="30BE11BF" w14:textId="77777777" w:rsidR="007B7460" w:rsidRDefault="007B7460" w:rsidP="007B7460">
      <w:pPr>
        <w:numPr>
          <w:ilvl w:val="2"/>
          <w:numId w:val="6"/>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06BBA16F" w14:textId="77777777" w:rsidR="007B7460" w:rsidRDefault="007B7460" w:rsidP="007B7460">
      <w:pPr>
        <w:numPr>
          <w:ilvl w:val="2"/>
          <w:numId w:val="6"/>
        </w:numPr>
        <w:ind w:right="1" w:hanging="360"/>
      </w:pPr>
      <w:r>
        <w:t xml:space="preserve">dokumentację powykonawczą </w:t>
      </w:r>
    </w:p>
    <w:p w14:paraId="672CD904" w14:textId="77777777" w:rsidR="007B7460" w:rsidRDefault="007B7460" w:rsidP="007B7460">
      <w:pPr>
        <w:numPr>
          <w:ilvl w:val="2"/>
          <w:numId w:val="6"/>
        </w:numPr>
        <w:ind w:right="1" w:hanging="360"/>
      </w:pPr>
      <w:r>
        <w:t xml:space="preserve">pomiary okablowania (jeśli wymagane) wraz z protokołem </w:t>
      </w:r>
    </w:p>
    <w:p w14:paraId="3E8E6969" w14:textId="77777777" w:rsidR="007B7460" w:rsidRDefault="007B7460" w:rsidP="007B7460">
      <w:pPr>
        <w:numPr>
          <w:ilvl w:val="2"/>
          <w:numId w:val="6"/>
        </w:numPr>
        <w:ind w:right="1" w:hanging="360"/>
      </w:pPr>
      <w:r>
        <w:t xml:space="preserve">kompatybilność proponowanych rozwiązań z systemami już wdrożonymi w obiekcie powinna być uwzględniona i konsultowana z Zamawiającym </w:t>
      </w:r>
    </w:p>
    <w:p w14:paraId="786EBDC1" w14:textId="77777777" w:rsidR="007B7460" w:rsidRDefault="007B7460" w:rsidP="007B7460">
      <w:pPr>
        <w:numPr>
          <w:ilvl w:val="2"/>
          <w:numId w:val="6"/>
        </w:numPr>
        <w:spacing w:after="0"/>
        <w:ind w:right="1" w:hanging="360"/>
      </w:pPr>
      <w:r>
        <w:t>w przypadku urządzeń IP - wszystkie adresy dla bram, podsieci oraz parametrów sieciowych muszą być konsultowane z Zamawiającym na etapie wdrażania</w:t>
      </w:r>
    </w:p>
    <w:p w14:paraId="0F4C28E6" w14:textId="5EEDBE74" w:rsidR="002958B3" w:rsidRDefault="002958B3" w:rsidP="007C5C3A">
      <w:pPr>
        <w:spacing w:after="0" w:line="259" w:lineRule="auto"/>
        <w:ind w:left="720" w:right="0" w:firstLine="0"/>
      </w:pPr>
    </w:p>
    <w:p w14:paraId="6DE58814" w14:textId="77777777" w:rsidR="006E4AEE" w:rsidRDefault="006E4AEE" w:rsidP="007C5C3A">
      <w:pPr>
        <w:spacing w:after="0" w:line="259" w:lineRule="auto"/>
        <w:ind w:left="720" w:right="0" w:firstLine="0"/>
      </w:pPr>
    </w:p>
    <w:p w14:paraId="77C9BA38" w14:textId="77777777" w:rsidR="002958B3" w:rsidRDefault="00000000">
      <w:pPr>
        <w:numPr>
          <w:ilvl w:val="0"/>
          <w:numId w:val="2"/>
        </w:numPr>
        <w:ind w:right="1" w:hanging="283"/>
      </w:pPr>
      <w:r>
        <w:t xml:space="preserve">Dla instalacji systemu kolejkowego: </w:t>
      </w:r>
    </w:p>
    <w:p w14:paraId="10F9FF2B" w14:textId="77777777" w:rsidR="002958B3" w:rsidRDefault="00000000">
      <w:pPr>
        <w:numPr>
          <w:ilvl w:val="2"/>
          <w:numId w:val="3"/>
        </w:numPr>
        <w:ind w:right="1" w:hanging="360"/>
      </w:pPr>
      <w:r>
        <w:t xml:space="preserve">plan rozmieszczenia wszystkich urządzeń na rzutach poszczególnych kondygnacji wraz z oznaczeniami urządzeń typu wyświetlacz zbiorczy, wyświetlacz stanowiskowy, panel wywoławczy, czytnik kodów QR, kolejkowy automat biletowy </w:t>
      </w:r>
    </w:p>
    <w:p w14:paraId="61BEBBCF" w14:textId="77777777" w:rsidR="002958B3" w:rsidRDefault="00000000">
      <w:pPr>
        <w:numPr>
          <w:ilvl w:val="2"/>
          <w:numId w:val="3"/>
        </w:numPr>
        <w:ind w:right="1" w:hanging="360"/>
      </w:pPr>
      <w:r>
        <w:t xml:space="preserve">plan rozmieszczenia urządzeń powinien uwzględniać proponowane kierunki otwierania drzwi i ich rozmieszczenie powinno w sposób naturalny odzwierciedlać ludzkie nawyki oraz predyspozycje (np. praworęczność większości społeczeństwa lub punkty węzłowe, które użytkownik musi minąć by otworzyć przejście)  </w:t>
      </w:r>
    </w:p>
    <w:p w14:paraId="6D37CDF6" w14:textId="77777777" w:rsidR="002958B3" w:rsidRDefault="00000000">
      <w:pPr>
        <w:numPr>
          <w:ilvl w:val="2"/>
          <w:numId w:val="3"/>
        </w:numPr>
        <w:ind w:right="1" w:hanging="360"/>
      </w:pPr>
      <w:r>
        <w:t xml:space="preserve">wyświetlacze zbiorcze powinny być umieszczone w punktach węzłowych, by być jak najlepiej widocznymi dla pacjentów, a same wyświetlacze na tyle szerokie pole wyświetlania obrazu by człowiek był w stanie odczytać niezbędne dla niego informacje. Dobór kolorów powinien być kontrastowy, ułatwiając czytanie osobom niedowidzącym </w:t>
      </w:r>
    </w:p>
    <w:p w14:paraId="10E54770" w14:textId="77777777" w:rsidR="002958B3" w:rsidRDefault="00000000">
      <w:pPr>
        <w:numPr>
          <w:ilvl w:val="2"/>
          <w:numId w:val="3"/>
        </w:numPr>
        <w:ind w:right="1" w:hanging="360"/>
      </w:pPr>
      <w:r>
        <w:t xml:space="preserve">wyświetlacze stanowiskowe powinny być  umieszczone w miejscach wskazujących jednoznacznie, gdzie pacjent ma się udać w celu realizacji sprawy związanej z wywołanym numerem kolejkowym  </w:t>
      </w:r>
    </w:p>
    <w:p w14:paraId="46F24AE9" w14:textId="77777777" w:rsidR="002958B3" w:rsidRDefault="00000000">
      <w:pPr>
        <w:numPr>
          <w:ilvl w:val="2"/>
          <w:numId w:val="3"/>
        </w:numPr>
        <w:ind w:right="1" w:hanging="360"/>
      </w:pPr>
      <w:r>
        <w:t xml:space="preserve">schemat blokowy </w:t>
      </w:r>
    </w:p>
    <w:p w14:paraId="5830A176" w14:textId="77777777" w:rsidR="002958B3" w:rsidRDefault="00000000">
      <w:pPr>
        <w:numPr>
          <w:ilvl w:val="2"/>
          <w:numId w:val="3"/>
        </w:numPr>
        <w:ind w:right="1" w:hanging="360"/>
      </w:pPr>
      <w:r>
        <w:t xml:space="preserve">schemat ideowy </w:t>
      </w:r>
    </w:p>
    <w:p w14:paraId="5CAF1D62" w14:textId="77777777" w:rsidR="002958B3" w:rsidRDefault="00000000">
      <w:pPr>
        <w:numPr>
          <w:ilvl w:val="2"/>
          <w:numId w:val="3"/>
        </w:numPr>
        <w:ind w:right="1" w:hanging="360"/>
      </w:pPr>
      <w:r>
        <w:t xml:space="preserve">schemat jednokreskowy powiązań pomiędzy urządzeniami </w:t>
      </w:r>
    </w:p>
    <w:p w14:paraId="4507198F" w14:textId="77777777" w:rsidR="002958B3" w:rsidRDefault="00000000">
      <w:pPr>
        <w:numPr>
          <w:ilvl w:val="2"/>
          <w:numId w:val="3"/>
        </w:numPr>
        <w:ind w:right="1" w:hanging="360"/>
      </w:pPr>
      <w:r>
        <w:t xml:space="preserve">schemat połączenia z istniejącą siecią strukturalną </w:t>
      </w:r>
    </w:p>
    <w:p w14:paraId="3C6C5E70" w14:textId="77777777" w:rsidR="002958B3" w:rsidRDefault="00000000">
      <w:pPr>
        <w:numPr>
          <w:ilvl w:val="2"/>
          <w:numId w:val="3"/>
        </w:numPr>
        <w:ind w:right="1" w:hanging="360"/>
      </w:pPr>
      <w:r>
        <w:t xml:space="preserve">w przypadku korzystania z kontroli dostępu, instalacja KD oraz systemu kolejkowego powinny wymieniać dane wysterowywując poszczególne urządzenia, żeby nie było wymogu korzystania z nadmiarowych urządzeń </w:t>
      </w:r>
    </w:p>
    <w:p w14:paraId="246FC036" w14:textId="77777777" w:rsidR="002958B3" w:rsidRDefault="00000000">
      <w:pPr>
        <w:numPr>
          <w:ilvl w:val="2"/>
          <w:numId w:val="3"/>
        </w:numPr>
        <w:ind w:right="1" w:hanging="360"/>
      </w:pPr>
      <w:r>
        <w:t xml:space="preserve">typy i przekroje poprzeczne wszystkich kabli i przewodów – lista kablowa </w:t>
      </w:r>
    </w:p>
    <w:p w14:paraId="6E2DA311" w14:textId="77777777" w:rsidR="002958B3" w:rsidRDefault="00000000">
      <w:pPr>
        <w:numPr>
          <w:ilvl w:val="2"/>
          <w:numId w:val="3"/>
        </w:numPr>
        <w:ind w:right="1" w:hanging="360"/>
      </w:pPr>
      <w:r>
        <w:t xml:space="preserve">lista materiałowa (BOM) </w:t>
      </w:r>
    </w:p>
    <w:p w14:paraId="67D5C001" w14:textId="77777777" w:rsidR="002958B3" w:rsidRDefault="00000000">
      <w:pPr>
        <w:numPr>
          <w:ilvl w:val="2"/>
          <w:numId w:val="3"/>
        </w:numPr>
        <w:ind w:right="1" w:hanging="360"/>
      </w:pPr>
      <w:r>
        <w:lastRenderedPageBreak/>
        <w:t xml:space="preserve">każdy kabel/przewód musi posiadać nadane indywidualne oznaczenie umieszczone po obydwu stronach kabla w sposób niezmazywalny, czytelny i uzgodniony z Zamawiającym </w:t>
      </w:r>
    </w:p>
    <w:p w14:paraId="0E33D7E2" w14:textId="77777777" w:rsidR="002958B3" w:rsidRDefault="00000000">
      <w:pPr>
        <w:numPr>
          <w:ilvl w:val="2"/>
          <w:numId w:val="3"/>
        </w:numPr>
        <w:ind w:right="1" w:hanging="360"/>
      </w:pPr>
      <w:r>
        <w:t xml:space="preserve">każde urządzenie musi posiadać nadane indywidualne oznaczenie umieszczone na obudowie, a jego forma uzgodniona z Zamawiającym </w:t>
      </w:r>
    </w:p>
    <w:p w14:paraId="75EDB3B1" w14:textId="77777777" w:rsidR="002958B3" w:rsidRDefault="00000000">
      <w:pPr>
        <w:numPr>
          <w:ilvl w:val="2"/>
          <w:numId w:val="3"/>
        </w:numPr>
        <w:ind w:right="1" w:hanging="360"/>
      </w:pPr>
      <w:r>
        <w:t xml:space="preserve">każde połączenie elektryczne musi posiadać oznacznik (numer i relacja) </w:t>
      </w:r>
    </w:p>
    <w:p w14:paraId="3B138F27" w14:textId="77777777" w:rsidR="002958B3" w:rsidRDefault="00000000">
      <w:pPr>
        <w:numPr>
          <w:ilvl w:val="2"/>
          <w:numId w:val="3"/>
        </w:numPr>
        <w:ind w:right="1" w:hanging="360"/>
      </w:pPr>
      <w:r>
        <w:t xml:space="preserve">przygotowana dokumentacja musi uwzględniać pełną informację dotyczącą licencji dla urządzeń oraz oprogramowania niezbędnego dla prawidłowej pracy i zarządzania systemem </w:t>
      </w:r>
    </w:p>
    <w:p w14:paraId="78679CC3" w14:textId="77777777" w:rsidR="002958B3" w:rsidRDefault="00000000">
      <w:pPr>
        <w:numPr>
          <w:ilvl w:val="2"/>
          <w:numId w:val="3"/>
        </w:numPr>
        <w:ind w:right="1" w:hanging="360"/>
      </w:pPr>
      <w:r>
        <w:t xml:space="preserve">informacje dotyczące możliwej integracji proponowanego systemu z BMS i innymi systemami współpracującymi (protokół otwarty/zamknięty i możliwości wysterowania/odczytu zdarzeń i stanów) </w:t>
      </w:r>
    </w:p>
    <w:p w14:paraId="39F5DDA0" w14:textId="77777777" w:rsidR="002958B3" w:rsidRDefault="00000000">
      <w:pPr>
        <w:numPr>
          <w:ilvl w:val="2"/>
          <w:numId w:val="3"/>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28441579" w14:textId="77777777" w:rsidR="002958B3" w:rsidRDefault="00000000">
      <w:pPr>
        <w:numPr>
          <w:ilvl w:val="2"/>
          <w:numId w:val="3"/>
        </w:numPr>
        <w:ind w:right="1" w:hanging="360"/>
      </w:pPr>
      <w:r>
        <w:t xml:space="preserve">uzgodniona kolorystyka (standaryzacja) poszczególnych żył okablowania jeśli chodzi o przypisanie do określonych sygnałów </w:t>
      </w:r>
    </w:p>
    <w:p w14:paraId="56F88E55" w14:textId="77777777" w:rsidR="002958B3" w:rsidRDefault="00000000">
      <w:pPr>
        <w:numPr>
          <w:ilvl w:val="2"/>
          <w:numId w:val="3"/>
        </w:numPr>
        <w:ind w:right="1" w:hanging="360"/>
      </w:pPr>
      <w:r>
        <w:t xml:space="preserve">informację dotyczącą sposobu zasilania instalacji i ich części wraz z opisem, gdzie znajdują się zabezpieczenia elektryczne dla instalacji </w:t>
      </w:r>
    </w:p>
    <w:p w14:paraId="187948BE" w14:textId="77777777" w:rsidR="002958B3" w:rsidRDefault="00000000">
      <w:pPr>
        <w:numPr>
          <w:ilvl w:val="2"/>
          <w:numId w:val="3"/>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7FE87025" w14:textId="77777777" w:rsidR="002958B3" w:rsidRDefault="00000000">
      <w:pPr>
        <w:numPr>
          <w:ilvl w:val="2"/>
          <w:numId w:val="3"/>
        </w:numPr>
        <w:ind w:right="1" w:hanging="360"/>
      </w:pPr>
      <w:r>
        <w:t xml:space="preserve">dokumentację powykonawczą </w:t>
      </w:r>
    </w:p>
    <w:p w14:paraId="13233474" w14:textId="77777777" w:rsidR="002958B3" w:rsidRDefault="00000000">
      <w:pPr>
        <w:numPr>
          <w:ilvl w:val="2"/>
          <w:numId w:val="3"/>
        </w:numPr>
        <w:ind w:right="1" w:hanging="360"/>
      </w:pPr>
      <w:r>
        <w:t xml:space="preserve">pomiary okablowania (jeśli wymagane) wraz z protokołem </w:t>
      </w:r>
    </w:p>
    <w:p w14:paraId="48A0071A" w14:textId="77777777" w:rsidR="002958B3" w:rsidRDefault="00000000">
      <w:pPr>
        <w:numPr>
          <w:ilvl w:val="2"/>
          <w:numId w:val="3"/>
        </w:numPr>
        <w:ind w:right="1" w:hanging="360"/>
      </w:pPr>
      <w:r>
        <w:t xml:space="preserve">integracja z systemami Alteris/AMMS (wg wymogów Zamawiającego) </w:t>
      </w:r>
    </w:p>
    <w:p w14:paraId="3E3D5CCB" w14:textId="77777777" w:rsidR="002958B3" w:rsidRDefault="00000000">
      <w:pPr>
        <w:numPr>
          <w:ilvl w:val="2"/>
          <w:numId w:val="3"/>
        </w:numPr>
        <w:spacing w:after="0"/>
        <w:ind w:right="1" w:hanging="360"/>
      </w:pPr>
      <w:r>
        <w:t xml:space="preserve">wydawanie numerów kolejkowych pacjentom na podstawie wpisania/wczytania numeru </w:t>
      </w:r>
    </w:p>
    <w:p w14:paraId="531DA43F" w14:textId="77777777" w:rsidR="002958B3" w:rsidRDefault="00000000">
      <w:pPr>
        <w:ind w:left="720" w:right="1" w:firstLine="0"/>
      </w:pPr>
      <w:r>
        <w:t xml:space="preserve">PESEL pacjenta </w:t>
      </w:r>
    </w:p>
    <w:p w14:paraId="3332F02F" w14:textId="77777777" w:rsidR="002958B3" w:rsidRDefault="00000000">
      <w:pPr>
        <w:numPr>
          <w:ilvl w:val="2"/>
          <w:numId w:val="3"/>
        </w:numPr>
        <w:ind w:right="1" w:hanging="360"/>
      </w:pPr>
      <w:r>
        <w:t xml:space="preserve">możliwość łatwego zarządzania i przekierowywania pacjenta w ramach systemu kolejkowego z urządzeń klasy PC </w:t>
      </w:r>
    </w:p>
    <w:p w14:paraId="4435191C" w14:textId="77777777" w:rsidR="002958B3" w:rsidRDefault="00000000">
      <w:pPr>
        <w:numPr>
          <w:ilvl w:val="2"/>
          <w:numId w:val="3"/>
        </w:numPr>
        <w:ind w:right="1" w:hanging="360"/>
      </w:pPr>
      <w:r>
        <w:t xml:space="preserve">kompatybilność proponowanych rozwiązań z systemami już wdrożonymi w obiekcie powinna być uwzględniona i konsultowana z Zamawiającym </w:t>
      </w:r>
    </w:p>
    <w:p w14:paraId="44111F70" w14:textId="77777777" w:rsidR="002958B3" w:rsidRDefault="00000000">
      <w:pPr>
        <w:numPr>
          <w:ilvl w:val="2"/>
          <w:numId w:val="3"/>
        </w:numPr>
        <w:spacing w:after="0"/>
        <w:ind w:right="1" w:hanging="360"/>
      </w:pPr>
      <w:r>
        <w:t xml:space="preserve">w przypadku urządzeń IP,  wszystkie adresy dla bram, podsieci oraz parametrów sieciowych muszą być konsultowane na etapie wdrażania z Zamawiającym </w:t>
      </w:r>
    </w:p>
    <w:p w14:paraId="5FEFE47A" w14:textId="77777777" w:rsidR="002958B3" w:rsidRDefault="00000000">
      <w:pPr>
        <w:spacing w:after="0" w:line="259" w:lineRule="auto"/>
        <w:ind w:left="720" w:right="0" w:firstLine="0"/>
      </w:pPr>
      <w:r>
        <w:t xml:space="preserve"> </w:t>
      </w:r>
    </w:p>
    <w:p w14:paraId="111CFF87" w14:textId="77777777" w:rsidR="002958B3" w:rsidRDefault="00000000">
      <w:pPr>
        <w:spacing w:after="33" w:line="259" w:lineRule="auto"/>
        <w:ind w:left="720" w:right="0" w:firstLine="0"/>
      </w:pPr>
      <w:r>
        <w:t xml:space="preserve"> </w:t>
      </w:r>
    </w:p>
    <w:p w14:paraId="2083A467" w14:textId="77777777" w:rsidR="002958B3" w:rsidRDefault="00000000">
      <w:pPr>
        <w:numPr>
          <w:ilvl w:val="0"/>
          <w:numId w:val="2"/>
        </w:numPr>
        <w:spacing w:after="0"/>
        <w:ind w:right="1" w:hanging="283"/>
      </w:pPr>
      <w:r>
        <w:t xml:space="preserve">Dla instalacji wideodomofonu/interkomu </w:t>
      </w:r>
    </w:p>
    <w:p w14:paraId="7546CC65" w14:textId="77777777" w:rsidR="002958B3" w:rsidRDefault="00000000">
      <w:pPr>
        <w:spacing w:after="33" w:line="259" w:lineRule="auto"/>
        <w:ind w:left="283" w:right="0" w:firstLine="0"/>
      </w:pPr>
      <w:r>
        <w:t xml:space="preserve"> </w:t>
      </w:r>
    </w:p>
    <w:p w14:paraId="381C3BBF" w14:textId="17E44272" w:rsidR="002958B3" w:rsidRDefault="00000000">
      <w:pPr>
        <w:numPr>
          <w:ilvl w:val="3"/>
          <w:numId w:val="5"/>
        </w:numPr>
        <w:ind w:right="1" w:hanging="360"/>
      </w:pPr>
      <w:r>
        <w:t>plan rozmieszczenia wszystkich urządzeń wywoławczych i odbiorczych na rzutach poszczególnych kondygnacji wraz z oznaczeniami przejść, unifonów</w:t>
      </w:r>
      <w:r w:rsidR="0036001E">
        <w:t>, interkomów</w:t>
      </w:r>
      <w:r>
        <w:t xml:space="preserve"> i paneli </w:t>
      </w:r>
    </w:p>
    <w:p w14:paraId="7F5E29EA" w14:textId="0575BBF1" w:rsidR="00E973FD" w:rsidRDefault="00E973FD">
      <w:pPr>
        <w:numPr>
          <w:ilvl w:val="3"/>
          <w:numId w:val="5"/>
        </w:numPr>
        <w:ind w:right="1" w:hanging="360"/>
      </w:pPr>
      <w:r>
        <w:t>Rozrysowany schemat wizytowników ze wskazaniem, które miejsca będą wywoływane przy użyciu pól dotykowych lub przycisków.</w:t>
      </w:r>
    </w:p>
    <w:p w14:paraId="2E2CEE5F" w14:textId="77777777" w:rsidR="002958B3" w:rsidRDefault="00000000">
      <w:pPr>
        <w:numPr>
          <w:ilvl w:val="3"/>
          <w:numId w:val="5"/>
        </w:numPr>
        <w:ind w:right="1" w:hanging="360"/>
      </w:pPr>
      <w:r>
        <w:t xml:space="preserve">plan rozmieszczenia urządzeń powinien uwzględniać proponowane kierunki otwierania drzwi i ich rozmieszczenie powinno w sposób naturalny odzwierciedlać ludzkie nawyki oraz predyspozycje (np. praworęczność większości społeczeństwa lub punkty węzłowe, które użytkownik musi minąć by otworzyć przejście) </w:t>
      </w:r>
    </w:p>
    <w:p w14:paraId="0CC18024" w14:textId="77777777" w:rsidR="002958B3" w:rsidRDefault="00000000">
      <w:pPr>
        <w:numPr>
          <w:ilvl w:val="3"/>
          <w:numId w:val="5"/>
        </w:numPr>
        <w:ind w:right="1" w:hanging="360"/>
      </w:pPr>
      <w:r>
        <w:t xml:space="preserve">Wysokość montażu unifonów powinna być dostosowana dla osób poruszających się na urządzeniach wspomagających przemieszczanie oraz niskiego wzrostu </w:t>
      </w:r>
    </w:p>
    <w:p w14:paraId="765D9F72" w14:textId="77777777" w:rsidR="002958B3" w:rsidRDefault="00000000">
      <w:pPr>
        <w:numPr>
          <w:ilvl w:val="3"/>
          <w:numId w:val="5"/>
        </w:numPr>
        <w:ind w:right="1" w:hanging="360"/>
      </w:pPr>
      <w:r>
        <w:lastRenderedPageBreak/>
        <w:t xml:space="preserve">schemat blokowy </w:t>
      </w:r>
    </w:p>
    <w:p w14:paraId="00BAC55D" w14:textId="77777777" w:rsidR="002958B3" w:rsidRDefault="00000000">
      <w:pPr>
        <w:numPr>
          <w:ilvl w:val="3"/>
          <w:numId w:val="5"/>
        </w:numPr>
        <w:ind w:right="1" w:hanging="360"/>
      </w:pPr>
      <w:r>
        <w:t xml:space="preserve">schemat ideowy </w:t>
      </w:r>
    </w:p>
    <w:p w14:paraId="18323876" w14:textId="77777777" w:rsidR="002958B3" w:rsidRDefault="00000000">
      <w:pPr>
        <w:numPr>
          <w:ilvl w:val="3"/>
          <w:numId w:val="5"/>
        </w:numPr>
        <w:ind w:right="1" w:hanging="360"/>
      </w:pPr>
      <w:r>
        <w:t xml:space="preserve">schemat jednokreskowy powiązań pomiędzy urządzeniami </w:t>
      </w:r>
    </w:p>
    <w:p w14:paraId="59ACB8C5" w14:textId="77777777" w:rsidR="002958B3" w:rsidRDefault="00000000">
      <w:pPr>
        <w:numPr>
          <w:ilvl w:val="3"/>
          <w:numId w:val="5"/>
        </w:numPr>
        <w:ind w:right="1" w:hanging="360"/>
      </w:pPr>
      <w:r>
        <w:t xml:space="preserve">schemat połączenia z istniejącą siecią strukturalną </w:t>
      </w:r>
    </w:p>
    <w:p w14:paraId="523941DB" w14:textId="77777777" w:rsidR="002958B3" w:rsidRDefault="00000000">
      <w:pPr>
        <w:numPr>
          <w:ilvl w:val="3"/>
          <w:numId w:val="5"/>
        </w:numPr>
        <w:ind w:right="1" w:hanging="360"/>
      </w:pPr>
      <w:r>
        <w:t xml:space="preserve">schematy szczegółowe połączeń dla każdego rodzaju drzwi (kontrola jednostronna, kontrola dwustronna, kontrola dla drzwi EI/EIS itd.) </w:t>
      </w:r>
    </w:p>
    <w:p w14:paraId="79A06072" w14:textId="77777777" w:rsidR="002958B3" w:rsidRDefault="00000000">
      <w:pPr>
        <w:numPr>
          <w:ilvl w:val="3"/>
          <w:numId w:val="5"/>
        </w:numPr>
        <w:ind w:right="1" w:hanging="360"/>
      </w:pPr>
      <w:r>
        <w:t xml:space="preserve">typy i przekroje poprzeczne wszystkich kabli i przewodów – lista kablowa </w:t>
      </w:r>
    </w:p>
    <w:p w14:paraId="18A0F937" w14:textId="77777777" w:rsidR="002958B3" w:rsidRDefault="00000000">
      <w:pPr>
        <w:numPr>
          <w:ilvl w:val="3"/>
          <w:numId w:val="5"/>
        </w:numPr>
        <w:ind w:right="1" w:hanging="360"/>
      </w:pPr>
      <w:r>
        <w:t xml:space="preserve">lista materiałowa (BOM) </w:t>
      </w:r>
    </w:p>
    <w:p w14:paraId="728579EF" w14:textId="77777777" w:rsidR="002958B3" w:rsidRDefault="00000000">
      <w:pPr>
        <w:numPr>
          <w:ilvl w:val="3"/>
          <w:numId w:val="5"/>
        </w:numPr>
        <w:ind w:right="1" w:hanging="360"/>
      </w:pPr>
      <w:r>
        <w:t xml:space="preserve">każdy kabel/przewód musi posiadać nadane indywidualne oznaczenie umieszczone po obydwu stronach kabla w sposób niezmazywalny, czytelny i uzgodniony z Zamawiającym </w:t>
      </w:r>
    </w:p>
    <w:p w14:paraId="05A3C68E" w14:textId="77777777" w:rsidR="002958B3" w:rsidRDefault="00000000">
      <w:pPr>
        <w:numPr>
          <w:ilvl w:val="3"/>
          <w:numId w:val="5"/>
        </w:numPr>
        <w:ind w:right="1" w:hanging="360"/>
      </w:pPr>
      <w:r>
        <w:t xml:space="preserve">każde urządzenie musi posiadać nadane indywidualne oznaczenie umieszczone na obudowie, a jego forma uzgodniona z Zamawiającym </w:t>
      </w:r>
    </w:p>
    <w:p w14:paraId="7704EB75" w14:textId="77777777" w:rsidR="002958B3" w:rsidRDefault="00000000">
      <w:pPr>
        <w:numPr>
          <w:ilvl w:val="3"/>
          <w:numId w:val="5"/>
        </w:numPr>
        <w:ind w:right="1" w:hanging="360"/>
      </w:pPr>
      <w:r>
        <w:t xml:space="preserve">każde połączenie elektryczne musi posiadać oznacznik (numer i relacja) </w:t>
      </w:r>
    </w:p>
    <w:p w14:paraId="12C9D859" w14:textId="77777777" w:rsidR="002958B3" w:rsidRDefault="00000000">
      <w:pPr>
        <w:numPr>
          <w:ilvl w:val="3"/>
          <w:numId w:val="5"/>
        </w:numPr>
        <w:ind w:right="1" w:hanging="360"/>
      </w:pPr>
      <w:r>
        <w:t xml:space="preserve">przygotowana dokumentacja musi uwzględniać pełną informację dotyczącą licencji dla urządzeń oraz oprogramowania niezbędnego dla prawidłowej pracy i zarządzania systemem </w:t>
      </w:r>
    </w:p>
    <w:p w14:paraId="647D9716" w14:textId="77777777" w:rsidR="002958B3" w:rsidRDefault="00000000">
      <w:pPr>
        <w:numPr>
          <w:ilvl w:val="3"/>
          <w:numId w:val="5"/>
        </w:numPr>
        <w:ind w:right="1" w:hanging="360"/>
      </w:pPr>
      <w:r>
        <w:t xml:space="preserve">informacje dotyczące możliwej integracji proponowanego systemu z BMS i innymi systemami współpracującymi (protokół otwarty/zamknięty i możliwości wysterowania/odczytu zdarzeń i stanów) </w:t>
      </w:r>
    </w:p>
    <w:p w14:paraId="411A0F25" w14:textId="77777777" w:rsidR="002958B3" w:rsidRDefault="00000000">
      <w:pPr>
        <w:numPr>
          <w:ilvl w:val="3"/>
          <w:numId w:val="5"/>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1FC3C45A" w14:textId="77777777" w:rsidR="002958B3" w:rsidRDefault="00000000">
      <w:pPr>
        <w:numPr>
          <w:ilvl w:val="3"/>
          <w:numId w:val="5"/>
        </w:numPr>
        <w:ind w:right="1" w:hanging="360"/>
      </w:pPr>
      <w:r>
        <w:t xml:space="preserve">uzgodniona kolorystyka (standaryzacja) poszczególnych żył okablowania jeśli chodzi o przypisanie do określonych sygnałów </w:t>
      </w:r>
    </w:p>
    <w:p w14:paraId="3450763B" w14:textId="77777777" w:rsidR="002958B3" w:rsidRDefault="00000000">
      <w:pPr>
        <w:numPr>
          <w:ilvl w:val="3"/>
          <w:numId w:val="5"/>
        </w:numPr>
        <w:ind w:right="1" w:hanging="360"/>
      </w:pPr>
      <w:r>
        <w:t xml:space="preserve">informację dotyczącą sposobu zasilania instalacji i ich części wraz z opisem, gdzie znajdują się zabezpieczenia elektryczne dla instalacji </w:t>
      </w:r>
    </w:p>
    <w:p w14:paraId="0DD47E7E" w14:textId="77777777" w:rsidR="002958B3" w:rsidRDefault="00000000">
      <w:pPr>
        <w:numPr>
          <w:ilvl w:val="3"/>
          <w:numId w:val="5"/>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2C055F12" w14:textId="77777777" w:rsidR="002958B3" w:rsidRDefault="00000000">
      <w:pPr>
        <w:numPr>
          <w:ilvl w:val="3"/>
          <w:numId w:val="5"/>
        </w:numPr>
        <w:ind w:right="1" w:hanging="360"/>
      </w:pPr>
      <w:r>
        <w:t xml:space="preserve">dokumentację powykonawczą </w:t>
      </w:r>
    </w:p>
    <w:p w14:paraId="651D1153" w14:textId="77777777" w:rsidR="002958B3" w:rsidRDefault="00000000">
      <w:pPr>
        <w:numPr>
          <w:ilvl w:val="3"/>
          <w:numId w:val="5"/>
        </w:numPr>
        <w:ind w:right="1" w:hanging="360"/>
      </w:pPr>
      <w:r>
        <w:t xml:space="preserve">pomiary okablowania (jeśli wymagane) wraz z protokołem </w:t>
      </w:r>
    </w:p>
    <w:p w14:paraId="272E8A8D" w14:textId="77777777" w:rsidR="002958B3" w:rsidRDefault="00000000">
      <w:pPr>
        <w:numPr>
          <w:ilvl w:val="3"/>
          <w:numId w:val="5"/>
        </w:numPr>
        <w:ind w:right="1" w:hanging="360"/>
      </w:pPr>
      <w:r>
        <w:t xml:space="preserve">kompatybilność proponowanych rozwiązań z systemami już wdrożonymi w obiekcie powinna być uwzględniona i konsultowana z Zamawiającym </w:t>
      </w:r>
    </w:p>
    <w:p w14:paraId="3F85FE31" w14:textId="5836187A" w:rsidR="002958B3" w:rsidRDefault="00000000">
      <w:pPr>
        <w:numPr>
          <w:ilvl w:val="3"/>
          <w:numId w:val="5"/>
        </w:numPr>
        <w:ind w:right="1" w:hanging="360"/>
      </w:pPr>
      <w:r>
        <w:t xml:space="preserve">w przypadku urządzeń IP, wszystkie adresy dla bram, podsieci oraz parametrów sieciowych muszą być konsultowane na etapie wdrażania z Zamawiającym </w:t>
      </w:r>
    </w:p>
    <w:p w14:paraId="127575C5" w14:textId="77777777" w:rsidR="002958B3" w:rsidRDefault="00000000">
      <w:pPr>
        <w:numPr>
          <w:ilvl w:val="3"/>
          <w:numId w:val="5"/>
        </w:numPr>
        <w:spacing w:after="0"/>
        <w:ind w:right="1" w:hanging="360"/>
      </w:pPr>
      <w:r>
        <w:t xml:space="preserve">system wideodomofonowy powinien integrować się z systemem kontroli dostępu i umożliwiać wysterowanie poszczególnych elektrozaczepów/zwór/elektrozamków, żeby nie było wymogu korzystania z nadmiarowych urządzeń </w:t>
      </w:r>
    </w:p>
    <w:p w14:paraId="3F33C37C" w14:textId="77777777" w:rsidR="002958B3" w:rsidRDefault="00000000">
      <w:pPr>
        <w:spacing w:after="0" w:line="259" w:lineRule="auto"/>
        <w:ind w:left="283" w:right="0" w:firstLine="0"/>
      </w:pPr>
      <w:r>
        <w:t xml:space="preserve"> </w:t>
      </w:r>
    </w:p>
    <w:p w14:paraId="3FDF3960" w14:textId="77777777" w:rsidR="002958B3" w:rsidRDefault="00000000">
      <w:pPr>
        <w:spacing w:after="33" w:line="259" w:lineRule="auto"/>
        <w:ind w:left="283" w:right="0" w:firstLine="0"/>
      </w:pPr>
      <w:r>
        <w:t xml:space="preserve"> </w:t>
      </w:r>
    </w:p>
    <w:p w14:paraId="71A8DCBB" w14:textId="77777777" w:rsidR="002958B3" w:rsidRDefault="00000000">
      <w:pPr>
        <w:numPr>
          <w:ilvl w:val="0"/>
          <w:numId w:val="2"/>
        </w:numPr>
        <w:ind w:right="1" w:hanging="283"/>
      </w:pPr>
      <w:r>
        <w:t xml:space="preserve">Dla instalacji pętli indukcyjnych dla osób niedosłyszących: </w:t>
      </w:r>
    </w:p>
    <w:p w14:paraId="70DB4116" w14:textId="77777777" w:rsidR="00793BDE" w:rsidRDefault="00793BDE" w:rsidP="00793BDE">
      <w:pPr>
        <w:ind w:left="0" w:right="1" w:firstLine="0"/>
      </w:pPr>
    </w:p>
    <w:p w14:paraId="4C0E8A61" w14:textId="77777777" w:rsidR="00793BDE" w:rsidRDefault="00000000">
      <w:pPr>
        <w:ind w:left="634" w:right="727" w:firstLine="0"/>
      </w:pPr>
      <w:r>
        <w:t>a)</w:t>
      </w:r>
      <w:r>
        <w:rPr>
          <w:rFonts w:ascii="Arial" w:eastAsia="Arial" w:hAnsi="Arial" w:cs="Arial"/>
        </w:rPr>
        <w:t xml:space="preserve"> </w:t>
      </w:r>
      <w:r>
        <w:t xml:space="preserve">plan rozmieszczenia wszystkich urządzeń na rzutach poszczególnych kondygnacji </w:t>
      </w:r>
    </w:p>
    <w:p w14:paraId="7628EF5C" w14:textId="12340894" w:rsidR="002958B3" w:rsidRDefault="00000000">
      <w:pPr>
        <w:ind w:left="634" w:right="727" w:firstLine="0"/>
      </w:pPr>
      <w:r>
        <w:t>b)</w:t>
      </w:r>
      <w:r>
        <w:rPr>
          <w:rFonts w:ascii="Arial" w:eastAsia="Arial" w:hAnsi="Arial" w:cs="Arial"/>
        </w:rPr>
        <w:t xml:space="preserve"> </w:t>
      </w:r>
      <w:r>
        <w:t xml:space="preserve">plan tras kablowych </w:t>
      </w:r>
      <w:r w:rsidR="00793BDE">
        <w:t>i samych pętli jeśli nie są w zabudowie biurkowej lub przenośne</w:t>
      </w:r>
    </w:p>
    <w:p w14:paraId="1B739F53" w14:textId="77777777" w:rsidR="002958B3" w:rsidRDefault="00000000">
      <w:pPr>
        <w:numPr>
          <w:ilvl w:val="3"/>
          <w:numId w:val="7"/>
        </w:numPr>
        <w:ind w:right="1" w:hanging="360"/>
      </w:pPr>
      <w:r>
        <w:lastRenderedPageBreak/>
        <w:t xml:space="preserve">schemat blokowy </w:t>
      </w:r>
    </w:p>
    <w:p w14:paraId="3DB3F337" w14:textId="77777777" w:rsidR="002958B3" w:rsidRDefault="00000000">
      <w:pPr>
        <w:numPr>
          <w:ilvl w:val="3"/>
          <w:numId w:val="7"/>
        </w:numPr>
        <w:ind w:right="1" w:hanging="360"/>
      </w:pPr>
      <w:r>
        <w:t xml:space="preserve">schemat ideowy </w:t>
      </w:r>
    </w:p>
    <w:p w14:paraId="3B866A6F" w14:textId="77777777" w:rsidR="002958B3" w:rsidRDefault="00000000">
      <w:pPr>
        <w:numPr>
          <w:ilvl w:val="3"/>
          <w:numId w:val="7"/>
        </w:numPr>
        <w:ind w:right="1" w:hanging="360"/>
      </w:pPr>
      <w:r>
        <w:t xml:space="preserve">schemat jednokreskowy powiązań pomiędzy urządzeniami </w:t>
      </w:r>
    </w:p>
    <w:p w14:paraId="2EADFBEB" w14:textId="77777777" w:rsidR="002958B3" w:rsidRDefault="00000000">
      <w:pPr>
        <w:numPr>
          <w:ilvl w:val="3"/>
          <w:numId w:val="7"/>
        </w:numPr>
        <w:ind w:right="1" w:hanging="360"/>
      </w:pPr>
      <w:r>
        <w:t xml:space="preserve">typy i przekroje poprzeczne wszystkich kabli i przewodów – lista kablowa </w:t>
      </w:r>
    </w:p>
    <w:p w14:paraId="63A626CF" w14:textId="77777777" w:rsidR="002958B3" w:rsidRDefault="00000000">
      <w:pPr>
        <w:numPr>
          <w:ilvl w:val="3"/>
          <w:numId w:val="7"/>
        </w:numPr>
        <w:ind w:right="1" w:hanging="360"/>
      </w:pPr>
      <w:r>
        <w:t xml:space="preserve">lista materiałowa (BOM) </w:t>
      </w:r>
    </w:p>
    <w:p w14:paraId="782BB521" w14:textId="77777777" w:rsidR="002958B3" w:rsidRDefault="00000000">
      <w:pPr>
        <w:numPr>
          <w:ilvl w:val="3"/>
          <w:numId w:val="7"/>
        </w:numPr>
        <w:ind w:right="1" w:hanging="360"/>
      </w:pPr>
      <w:r>
        <w:t xml:space="preserve">każdy kabel/przewód musi posiadać nadane indywidualne oznaczenie  </w:t>
      </w:r>
    </w:p>
    <w:p w14:paraId="3FD09C56" w14:textId="77777777" w:rsidR="002958B3" w:rsidRDefault="00000000">
      <w:pPr>
        <w:numPr>
          <w:ilvl w:val="3"/>
          <w:numId w:val="7"/>
        </w:numPr>
        <w:ind w:right="1" w:hanging="360"/>
      </w:pPr>
      <w:r>
        <w:t xml:space="preserve">każde urządzenie musi posiadać nadane indywidualne oznaczenie  </w:t>
      </w:r>
    </w:p>
    <w:p w14:paraId="410A7811" w14:textId="77777777" w:rsidR="002958B3" w:rsidRDefault="00000000">
      <w:pPr>
        <w:numPr>
          <w:ilvl w:val="3"/>
          <w:numId w:val="7"/>
        </w:numPr>
        <w:ind w:right="1" w:hanging="360"/>
      </w:pPr>
      <w:r>
        <w:t xml:space="preserve">każde połączenie elektryczne musi posiadać oznacznik (numer i relacja) </w:t>
      </w:r>
    </w:p>
    <w:p w14:paraId="49AD026F" w14:textId="77777777" w:rsidR="002958B3" w:rsidRDefault="00000000">
      <w:pPr>
        <w:numPr>
          <w:ilvl w:val="3"/>
          <w:numId w:val="7"/>
        </w:numPr>
        <w:ind w:right="1" w:hanging="360"/>
      </w:pPr>
      <w:r>
        <w:t xml:space="preserve">przygotowana dokumentacja musi uwzględniać pełną informację dotyczącą licencji dla urządzeń oraz oprogramowania niezbędnego dla prawidłowej pracy i zarządzania systemem </w:t>
      </w:r>
    </w:p>
    <w:p w14:paraId="0D434980" w14:textId="77777777" w:rsidR="002958B3" w:rsidRDefault="00000000">
      <w:pPr>
        <w:numPr>
          <w:ilvl w:val="3"/>
          <w:numId w:val="7"/>
        </w:numPr>
        <w:ind w:right="1" w:hanging="360"/>
      </w:pPr>
      <w:r>
        <w:t xml:space="preserve">informacje dotyczące możliwej integracji proponowanego systemu z BMS i innymi systemami współpracującymi (protokół otwarty/zamknięty i możliwości wysterowania/odczytu zdarzeń i stanów) </w:t>
      </w:r>
    </w:p>
    <w:p w14:paraId="69675990" w14:textId="77777777" w:rsidR="002958B3" w:rsidRDefault="00000000">
      <w:pPr>
        <w:numPr>
          <w:ilvl w:val="3"/>
          <w:numId w:val="7"/>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3CE3CDA4" w14:textId="77777777" w:rsidR="002958B3" w:rsidRDefault="00000000">
      <w:pPr>
        <w:numPr>
          <w:ilvl w:val="3"/>
          <w:numId w:val="7"/>
        </w:numPr>
        <w:ind w:right="1" w:hanging="360"/>
      </w:pPr>
      <w:r>
        <w:t xml:space="preserve">uzgodniona kolorystyka (standaryzacja) poszczególnych żył okablowania jeśli chodzi o przypisanie do określonych sygnałów </w:t>
      </w:r>
    </w:p>
    <w:p w14:paraId="0A54EEBD" w14:textId="77777777" w:rsidR="002958B3" w:rsidRDefault="00000000">
      <w:pPr>
        <w:numPr>
          <w:ilvl w:val="3"/>
          <w:numId w:val="7"/>
        </w:numPr>
        <w:ind w:right="1" w:hanging="360"/>
      </w:pPr>
      <w:r>
        <w:t xml:space="preserve">informację dotyczącą sposobu zasilania instalacji i ich części wraz z opisem, gdzie znajdują się zabezpieczenia elektryczne dla instalacji </w:t>
      </w:r>
    </w:p>
    <w:p w14:paraId="77577A2F" w14:textId="77777777" w:rsidR="002958B3" w:rsidRDefault="00000000">
      <w:pPr>
        <w:numPr>
          <w:ilvl w:val="3"/>
          <w:numId w:val="7"/>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71F75FBF" w14:textId="77777777" w:rsidR="002958B3" w:rsidRDefault="00000000">
      <w:pPr>
        <w:numPr>
          <w:ilvl w:val="3"/>
          <w:numId w:val="7"/>
        </w:numPr>
        <w:ind w:right="1" w:hanging="360"/>
      </w:pPr>
      <w:r>
        <w:t xml:space="preserve">dokumentację powykonawczą </w:t>
      </w:r>
    </w:p>
    <w:p w14:paraId="3A211A33" w14:textId="77777777" w:rsidR="002958B3" w:rsidRDefault="00000000">
      <w:pPr>
        <w:numPr>
          <w:ilvl w:val="3"/>
          <w:numId w:val="7"/>
        </w:numPr>
        <w:ind w:right="1" w:hanging="360"/>
      </w:pPr>
      <w:r>
        <w:t xml:space="preserve">pomiary okablowania (jeśli wymagane) wraz z protokołem </w:t>
      </w:r>
    </w:p>
    <w:p w14:paraId="22F6DB17" w14:textId="77777777" w:rsidR="002958B3" w:rsidRDefault="00000000">
      <w:pPr>
        <w:numPr>
          <w:ilvl w:val="3"/>
          <w:numId w:val="7"/>
        </w:numPr>
        <w:spacing w:after="0"/>
        <w:ind w:right="1" w:hanging="360"/>
      </w:pPr>
      <w:r>
        <w:t xml:space="preserve">kompatybilność proponowanych rozwiązań z systemami już wdrożonymi w obiekcie </w:t>
      </w:r>
    </w:p>
    <w:p w14:paraId="733FBC8C" w14:textId="77777777" w:rsidR="002958B3" w:rsidRDefault="00000000">
      <w:pPr>
        <w:spacing w:after="33" w:line="259" w:lineRule="auto"/>
        <w:ind w:left="994" w:right="0" w:firstLine="0"/>
      </w:pPr>
      <w:r>
        <w:t xml:space="preserve"> </w:t>
      </w:r>
    </w:p>
    <w:p w14:paraId="6F3133BA" w14:textId="77777777" w:rsidR="002958B3" w:rsidRDefault="00000000">
      <w:pPr>
        <w:numPr>
          <w:ilvl w:val="0"/>
          <w:numId w:val="2"/>
        </w:numPr>
        <w:ind w:right="1" w:hanging="283"/>
      </w:pPr>
      <w:r>
        <w:t xml:space="preserve">Dla instalacji zasilania i sygnalizacji ciśnień gazów medycznych: </w:t>
      </w:r>
    </w:p>
    <w:p w14:paraId="4D9A63ED" w14:textId="77777777" w:rsidR="002958B3" w:rsidRDefault="00000000">
      <w:pPr>
        <w:numPr>
          <w:ilvl w:val="3"/>
          <w:numId w:val="8"/>
        </w:numPr>
        <w:ind w:right="1" w:hanging="360"/>
      </w:pPr>
      <w:r>
        <w:t xml:space="preserve">plan rozmieszczenia wszystkich urządzeń na rzutach poszczególnych kondygnacji </w:t>
      </w:r>
    </w:p>
    <w:p w14:paraId="36F85097" w14:textId="77777777" w:rsidR="002958B3" w:rsidRDefault="00000000">
      <w:pPr>
        <w:numPr>
          <w:ilvl w:val="3"/>
          <w:numId w:val="8"/>
        </w:numPr>
        <w:ind w:right="1" w:hanging="360"/>
      </w:pPr>
      <w:r>
        <w:t xml:space="preserve">schemat blokowy </w:t>
      </w:r>
    </w:p>
    <w:p w14:paraId="6F38945C" w14:textId="77777777" w:rsidR="002958B3" w:rsidRDefault="00000000">
      <w:pPr>
        <w:numPr>
          <w:ilvl w:val="3"/>
          <w:numId w:val="8"/>
        </w:numPr>
        <w:ind w:right="1" w:hanging="360"/>
      </w:pPr>
      <w:r>
        <w:t xml:space="preserve">schemat ideowy </w:t>
      </w:r>
    </w:p>
    <w:p w14:paraId="68A06FA7" w14:textId="77777777" w:rsidR="002958B3" w:rsidRDefault="00000000">
      <w:pPr>
        <w:numPr>
          <w:ilvl w:val="3"/>
          <w:numId w:val="8"/>
        </w:numPr>
        <w:ind w:right="1" w:hanging="360"/>
      </w:pPr>
      <w:r>
        <w:t xml:space="preserve">schemat jednokreskowy powiązań pomiędzy urządzeniami </w:t>
      </w:r>
    </w:p>
    <w:p w14:paraId="6DE8389A" w14:textId="77777777" w:rsidR="002958B3" w:rsidRDefault="00000000">
      <w:pPr>
        <w:numPr>
          <w:ilvl w:val="3"/>
          <w:numId w:val="8"/>
        </w:numPr>
        <w:ind w:right="1" w:hanging="360"/>
      </w:pPr>
      <w:r>
        <w:t xml:space="preserve">typy i przekroje poprzeczne wszystkich kabli i przewodów – lista kablowa </w:t>
      </w:r>
    </w:p>
    <w:p w14:paraId="00D04B1C" w14:textId="77777777" w:rsidR="002958B3" w:rsidRDefault="00000000">
      <w:pPr>
        <w:numPr>
          <w:ilvl w:val="3"/>
          <w:numId w:val="8"/>
        </w:numPr>
        <w:ind w:right="1" w:hanging="360"/>
      </w:pPr>
      <w:r>
        <w:t xml:space="preserve">lista materiałowa (BOM) </w:t>
      </w:r>
    </w:p>
    <w:p w14:paraId="51DE18A9" w14:textId="77777777" w:rsidR="002958B3" w:rsidRDefault="00000000">
      <w:pPr>
        <w:numPr>
          <w:ilvl w:val="3"/>
          <w:numId w:val="8"/>
        </w:numPr>
        <w:ind w:right="1" w:hanging="360"/>
      </w:pPr>
      <w:r>
        <w:t xml:space="preserve">każdy kabel/przewód musi posiadać nadane indywidualne oznaczenie  </w:t>
      </w:r>
    </w:p>
    <w:p w14:paraId="5064DAAB" w14:textId="77777777" w:rsidR="002958B3" w:rsidRDefault="00000000">
      <w:pPr>
        <w:numPr>
          <w:ilvl w:val="3"/>
          <w:numId w:val="8"/>
        </w:numPr>
        <w:ind w:right="1" w:hanging="360"/>
      </w:pPr>
      <w:r>
        <w:t xml:space="preserve">każde urządzenie musi posiadać nadane indywidualne oznaczenie </w:t>
      </w:r>
    </w:p>
    <w:p w14:paraId="4825BE2B" w14:textId="77777777" w:rsidR="002958B3" w:rsidRDefault="00000000">
      <w:pPr>
        <w:numPr>
          <w:ilvl w:val="3"/>
          <w:numId w:val="8"/>
        </w:numPr>
        <w:ind w:right="1" w:hanging="360"/>
      </w:pPr>
      <w:r>
        <w:t xml:space="preserve">przygotowana dokumentacja musi uwzględniać pełną informację dotyczącą licencji dla urządzeń oraz oprogramowania niezbędnego dla prawidłowej pracy i zarządzania systemem </w:t>
      </w:r>
    </w:p>
    <w:p w14:paraId="6AFD4E9C" w14:textId="77777777" w:rsidR="002958B3" w:rsidRDefault="00000000">
      <w:pPr>
        <w:numPr>
          <w:ilvl w:val="3"/>
          <w:numId w:val="8"/>
        </w:numPr>
        <w:ind w:right="1" w:hanging="360"/>
      </w:pPr>
      <w:r>
        <w:t xml:space="preserve">informacje dotyczące możliwej integracji proponowanego systemu z BMS i innymi systemami współpracującymi (protokół otwarty/zamknięty i możliwości wysterowania/odczytu zdarzeń i stanów) </w:t>
      </w:r>
    </w:p>
    <w:p w14:paraId="12BDB275" w14:textId="77777777" w:rsidR="002958B3" w:rsidRDefault="00000000">
      <w:pPr>
        <w:numPr>
          <w:ilvl w:val="3"/>
          <w:numId w:val="8"/>
        </w:numPr>
        <w:ind w:right="1" w:hanging="360"/>
      </w:pPr>
      <w:r>
        <w:lastRenderedPageBreak/>
        <w:t xml:space="preserve">informacje dla wykonawcy prac, iż wszystkie połączenia (jeśli wymagane i uzgodnione z Zamawiającym) na okablowaniu powinny być wykonywane w miejscach dostępnych dla serwisantów i odpowiednio oznaczone </w:t>
      </w:r>
    </w:p>
    <w:p w14:paraId="1273E8AE" w14:textId="77777777" w:rsidR="002958B3" w:rsidRDefault="00000000">
      <w:pPr>
        <w:numPr>
          <w:ilvl w:val="3"/>
          <w:numId w:val="8"/>
        </w:numPr>
        <w:ind w:right="1" w:hanging="360"/>
      </w:pPr>
      <w:r>
        <w:t xml:space="preserve">uzgodniona kolorystyka (standaryzacja) poszczególnych żył okablowania jeśli chodzi o przypisanie do określonych sygnałów </w:t>
      </w:r>
    </w:p>
    <w:p w14:paraId="03B21B34" w14:textId="77777777" w:rsidR="002958B3" w:rsidRDefault="00000000">
      <w:pPr>
        <w:numPr>
          <w:ilvl w:val="3"/>
          <w:numId w:val="8"/>
        </w:numPr>
        <w:ind w:right="1" w:hanging="360"/>
      </w:pPr>
      <w:r>
        <w:t xml:space="preserve">informację dotyczącą sposobu zasilania instalacji i ich części wraz z opisem, gdzie znajdują się zabezpieczenia elektryczne dla instalacji </w:t>
      </w:r>
    </w:p>
    <w:p w14:paraId="62CA5203" w14:textId="77777777" w:rsidR="002958B3" w:rsidRDefault="00000000">
      <w:pPr>
        <w:numPr>
          <w:ilvl w:val="3"/>
          <w:numId w:val="8"/>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06B918CE" w14:textId="77777777" w:rsidR="002958B3" w:rsidRDefault="00000000">
      <w:pPr>
        <w:numPr>
          <w:ilvl w:val="3"/>
          <w:numId w:val="8"/>
        </w:numPr>
        <w:ind w:right="1" w:hanging="360"/>
      </w:pPr>
      <w:r>
        <w:t xml:space="preserve">dokumentację powykonawczą </w:t>
      </w:r>
    </w:p>
    <w:p w14:paraId="05F956E7" w14:textId="77777777" w:rsidR="002958B3" w:rsidRDefault="00000000">
      <w:pPr>
        <w:numPr>
          <w:ilvl w:val="3"/>
          <w:numId w:val="8"/>
        </w:numPr>
        <w:ind w:right="1" w:hanging="360"/>
      </w:pPr>
      <w:r>
        <w:t xml:space="preserve">pomiary okablowania (jeśli wymagane) wraz z protokołem </w:t>
      </w:r>
    </w:p>
    <w:p w14:paraId="49879B02" w14:textId="77777777" w:rsidR="002958B3" w:rsidRDefault="00000000">
      <w:pPr>
        <w:numPr>
          <w:ilvl w:val="3"/>
          <w:numId w:val="8"/>
        </w:numPr>
        <w:spacing w:after="0"/>
        <w:ind w:right="1" w:hanging="360"/>
      </w:pPr>
      <w:r>
        <w:t xml:space="preserve">kompatybilność proponowanych rozwiązań z systemami już wdrożonymi w obiekcie  </w:t>
      </w:r>
    </w:p>
    <w:p w14:paraId="72527351" w14:textId="77777777" w:rsidR="002958B3" w:rsidRDefault="00000000">
      <w:pPr>
        <w:spacing w:after="34" w:line="259" w:lineRule="auto"/>
        <w:ind w:left="1003" w:right="0" w:firstLine="0"/>
      </w:pPr>
      <w:r>
        <w:t xml:space="preserve"> </w:t>
      </w:r>
    </w:p>
    <w:p w14:paraId="601ED13A" w14:textId="77777777" w:rsidR="002958B3" w:rsidRDefault="00000000">
      <w:pPr>
        <w:numPr>
          <w:ilvl w:val="0"/>
          <w:numId w:val="2"/>
        </w:numPr>
        <w:ind w:right="1" w:hanging="283"/>
      </w:pPr>
      <w:r>
        <w:t xml:space="preserve">Dla instalacji sieci strukturalnych (telefonia stacjonarna oraz Ethernet): </w:t>
      </w:r>
    </w:p>
    <w:p w14:paraId="194D8001" w14:textId="77777777" w:rsidR="002958B3" w:rsidRDefault="00000000">
      <w:pPr>
        <w:numPr>
          <w:ilvl w:val="1"/>
          <w:numId w:val="2"/>
        </w:numPr>
        <w:ind w:right="1" w:hanging="360"/>
      </w:pPr>
      <w:r>
        <w:t xml:space="preserve">plan rozmieszczenia wszystkich urządzeń końcowych oraz zakończeń gniazdami na rzutach poszczególnych kondygnacji wraz z oznaczeniami jednolitymi jak te na patchpanelach w szafach dystrybucyjnych Lokalnych Punktów Dystrybucyjnych (sposób oznaczania konsultowany z Zamawiającym) </w:t>
      </w:r>
    </w:p>
    <w:p w14:paraId="4D346959" w14:textId="77777777" w:rsidR="002958B3" w:rsidRDefault="00000000">
      <w:pPr>
        <w:numPr>
          <w:ilvl w:val="1"/>
          <w:numId w:val="2"/>
        </w:numPr>
        <w:ind w:right="1" w:hanging="360"/>
      </w:pPr>
      <w:r>
        <w:t xml:space="preserve">plan rozmieszczenia gniazd Ethernet oraz telefonicznych powinien uwzględniać rozmieszczenie mebli oraz urządzeń zapewniając jak najkrótsze połączenia kablowe, ergonomię pracy oraz łatwość dostępu do gniazd w przypadku urządzeń często podłączanych i odłączanych od gniazd RJ45 </w:t>
      </w:r>
    </w:p>
    <w:p w14:paraId="6EBA6401" w14:textId="77777777" w:rsidR="002958B3" w:rsidRDefault="00000000">
      <w:pPr>
        <w:numPr>
          <w:ilvl w:val="1"/>
          <w:numId w:val="2"/>
        </w:numPr>
        <w:ind w:right="1" w:hanging="360"/>
      </w:pPr>
      <w:r>
        <w:t xml:space="preserve">projekt powinien uwzględniać zalecaną długość maksymalną toru połączeniowego dla Ethernetu w celu minimalizacji opóźnień sygnałowych i zmniejszonego transferu w stosunku do standardów połączeń gigabitowych </w:t>
      </w:r>
    </w:p>
    <w:p w14:paraId="7F9B710C" w14:textId="77777777" w:rsidR="002958B3" w:rsidRDefault="00000000">
      <w:pPr>
        <w:numPr>
          <w:ilvl w:val="1"/>
          <w:numId w:val="2"/>
        </w:numPr>
        <w:ind w:right="1" w:hanging="360"/>
      </w:pPr>
      <w:r>
        <w:t xml:space="preserve">projekt powinien uwzględniać wykorzystanie kabli ekranowanych w celu minimalizacji wpływu zakłóceń zewnętrznych pól elektromagnetycznych na sygnał użyteczny </w:t>
      </w:r>
    </w:p>
    <w:p w14:paraId="094CCEC7" w14:textId="165794A5" w:rsidR="002958B3" w:rsidRDefault="00000000">
      <w:pPr>
        <w:numPr>
          <w:ilvl w:val="1"/>
          <w:numId w:val="2"/>
        </w:numPr>
        <w:ind w:right="1" w:hanging="360"/>
      </w:pPr>
      <w:r>
        <w:t>projekt powinien uwzględniać osobne tory kablowe dla instalacji niskich i wysokich napięć</w:t>
      </w:r>
      <w:r w:rsidR="00AA6F98">
        <w:t xml:space="preserve"> (&gt;50VDC/AC)</w:t>
      </w:r>
      <w:r>
        <w:t xml:space="preserve"> oraz ich wymagane oddalenie od siebie wzajemnie w celu minimalizacji wpływu zakłóceń zewnętrznych pól elektromagnetycznych na okablowanie </w:t>
      </w:r>
    </w:p>
    <w:p w14:paraId="2D6E65CD" w14:textId="77777777" w:rsidR="00AA6F98" w:rsidRDefault="00000000">
      <w:pPr>
        <w:numPr>
          <w:ilvl w:val="1"/>
          <w:numId w:val="2"/>
        </w:numPr>
        <w:ind w:right="1" w:hanging="360"/>
      </w:pPr>
      <w:r>
        <w:t xml:space="preserve">planowane wielkości koryt kablowych powinny uwzględniać zapas montażowy minimum 25% zajętości koryta dla celów przyszłościowej rozbudowy i serwisowania instalacji Ethernet  </w:t>
      </w:r>
    </w:p>
    <w:p w14:paraId="62A54DAE" w14:textId="25DD1BE9" w:rsidR="002958B3" w:rsidRDefault="00000000">
      <w:pPr>
        <w:numPr>
          <w:ilvl w:val="1"/>
          <w:numId w:val="2"/>
        </w:numPr>
        <w:ind w:right="1" w:hanging="360"/>
      </w:pPr>
      <w:r>
        <w:t xml:space="preserve">plan tras kablowych </w:t>
      </w:r>
    </w:p>
    <w:p w14:paraId="7AA1FE8C" w14:textId="77777777" w:rsidR="002958B3" w:rsidRDefault="00000000">
      <w:pPr>
        <w:numPr>
          <w:ilvl w:val="0"/>
          <w:numId w:val="9"/>
        </w:numPr>
        <w:ind w:right="1"/>
      </w:pPr>
      <w:r>
        <w:t xml:space="preserve">schemat blokowy </w:t>
      </w:r>
    </w:p>
    <w:p w14:paraId="33AF481B" w14:textId="77777777" w:rsidR="002958B3" w:rsidRDefault="00000000">
      <w:pPr>
        <w:numPr>
          <w:ilvl w:val="0"/>
          <w:numId w:val="9"/>
        </w:numPr>
        <w:ind w:right="1"/>
      </w:pPr>
      <w:r>
        <w:t xml:space="preserve">schemat ideowy </w:t>
      </w:r>
    </w:p>
    <w:p w14:paraId="666E0867" w14:textId="77777777" w:rsidR="002958B3" w:rsidRDefault="00000000">
      <w:pPr>
        <w:numPr>
          <w:ilvl w:val="0"/>
          <w:numId w:val="9"/>
        </w:numPr>
        <w:ind w:right="1"/>
      </w:pPr>
      <w:r>
        <w:t xml:space="preserve">schemat jednokreskowy powiązań pomiędzy urządzeniami </w:t>
      </w:r>
    </w:p>
    <w:p w14:paraId="26453408" w14:textId="5D3E5D86" w:rsidR="002958B3" w:rsidRDefault="00000000">
      <w:pPr>
        <w:numPr>
          <w:ilvl w:val="0"/>
          <w:numId w:val="9"/>
        </w:numPr>
        <w:ind w:right="1"/>
      </w:pPr>
      <w:r>
        <w:t>projekt szaf dystrybucyjnych wraz z planowanym rozmieszczeniem wszystkich urządzeń pasywnych i aktywnych (należy przy tym zachować zapas instalacyjny minimum 25% zajętości szafy dla celów przyszłej modernizacji i rozbudowy</w:t>
      </w:r>
      <w:r w:rsidR="00FF320D">
        <w:t xml:space="preserve"> </w:t>
      </w:r>
    </w:p>
    <w:p w14:paraId="5D078036" w14:textId="65B184C3" w:rsidR="002D2B22" w:rsidRDefault="002D2B22">
      <w:pPr>
        <w:numPr>
          <w:ilvl w:val="0"/>
          <w:numId w:val="9"/>
        </w:numPr>
        <w:ind w:right="1"/>
      </w:pPr>
      <w:r>
        <w:t>dla szaf dystrybucyjnych wymagane jest zaprojektowanie cokołów kablowych wraz z pionowymi trzymakami kablowymi wzdłuż wysokości szafy oraz poziomymi 19 cali.</w:t>
      </w:r>
    </w:p>
    <w:p w14:paraId="47E9DDDD" w14:textId="03CAC2AA" w:rsidR="002958B3" w:rsidRDefault="00000000">
      <w:pPr>
        <w:numPr>
          <w:ilvl w:val="0"/>
          <w:numId w:val="9"/>
        </w:numPr>
        <w:spacing w:after="0"/>
        <w:ind w:right="1"/>
      </w:pPr>
      <w:r>
        <w:t xml:space="preserve">planowane pomieszczenia dla Lokalnych Punktów Dystrybucyjnych powinny umożliwiać dotarcie serwisanta do szafy od każdej strony w celu łatwego serwisowania. Odległość w linii prostej od każdego z boków szafy do ścian/kolejnych obiektów to minimum </w:t>
      </w:r>
      <w:r w:rsidR="00C3704E">
        <w:t xml:space="preserve">100 </w:t>
      </w:r>
      <w:r>
        <w:t xml:space="preserve">cm. </w:t>
      </w:r>
      <w:r>
        <w:lastRenderedPageBreak/>
        <w:t xml:space="preserve">Pomieszczenie powinno też być na tyle duże powierzchnią użytkową, żeby w razie kompleksowej modernizacji obejmującej wymianę całej szafy było miejsce na postawienie nowej obok w tym samym pomieszczeniu bez demontażu starej (ciągła praca instalacji) i dopiero po zakończeniu prac montażowych przepięciu okablowania szkieletowego do nowej szafy, a następnie demontażu starej szafy bez zakłócania pracy urządzeń kluczowych dla pracy </w:t>
      </w:r>
    </w:p>
    <w:p w14:paraId="71F141A5" w14:textId="3C96BC3D" w:rsidR="002958B3" w:rsidRDefault="00000000">
      <w:pPr>
        <w:ind w:left="720" w:right="1" w:firstLine="0"/>
      </w:pPr>
      <w:r>
        <w:t>Obiektu</w:t>
      </w:r>
      <w:r w:rsidR="00FF320D">
        <w:t xml:space="preserve"> </w:t>
      </w:r>
    </w:p>
    <w:p w14:paraId="4F705964" w14:textId="59AF2D44" w:rsidR="002958B3" w:rsidRDefault="00000000">
      <w:pPr>
        <w:numPr>
          <w:ilvl w:val="0"/>
          <w:numId w:val="9"/>
        </w:numPr>
        <w:ind w:right="1"/>
      </w:pPr>
      <w:r>
        <w:t>pomieszczenie powinno być klimatyzowane, a moc chłodzenia musi być nie mniejsza niż szacowana moc cieplna promieniowana z urządzeń aktywnych</w:t>
      </w:r>
      <w:r w:rsidR="004B5F27">
        <w:t xml:space="preserve"> z zapasem 50%. Klimatyzacja split redundantna n+1, gdzie n jest liczbą szaf RACK w pomieszczeniu klimatyzowanym</w:t>
      </w:r>
      <w:r w:rsidR="00511064">
        <w:t>. Klimatyzacja powiązana z BMS z możliwością sterowania lokalnego przez zadajnik temperatury oraz zdalnego przez BMS z możliwością ustawiania dowolnego harmonogramu pracy redundantnej układów chłodzenia. W przypadku pomieszczeń serwerowni</w:t>
      </w:r>
      <w:r w:rsidR="00E75C00">
        <w:t>, a nie punktu dystrybucyjnego</w:t>
      </w:r>
      <w:r w:rsidR="00F55EB4">
        <w:t>,</w:t>
      </w:r>
      <w:r w:rsidR="00E75C00">
        <w:t xml:space="preserve"> </w:t>
      </w:r>
      <w:r w:rsidR="00511064">
        <w:t>wymagana jest mikroklimatyzacja lub ciepły korytarz.</w:t>
      </w:r>
      <w:r>
        <w:t xml:space="preserve"> </w:t>
      </w:r>
    </w:p>
    <w:p w14:paraId="2422344F" w14:textId="04C516C5" w:rsidR="002958B3" w:rsidRDefault="00000000">
      <w:pPr>
        <w:numPr>
          <w:ilvl w:val="0"/>
          <w:numId w:val="9"/>
        </w:numPr>
        <w:ind w:right="1"/>
      </w:pPr>
      <w:r>
        <w:t>proponowane rozwiązania projektowe powinny uwzględniać urządzenia tej samej klasy przesyłu danych lub wyższej jak projektowana w całym torze transmisji (urządzenia aktywne, pasywne oraz okablowanie</w:t>
      </w:r>
      <w:r w:rsidR="0024723C">
        <w:t xml:space="preserve"> w tym krosownicze w samych szafach</w:t>
      </w:r>
      <w:r>
        <w:t>)</w:t>
      </w:r>
    </w:p>
    <w:p w14:paraId="67B4F438" w14:textId="49EAA99A" w:rsidR="0092701B" w:rsidRDefault="0092701B">
      <w:pPr>
        <w:numPr>
          <w:ilvl w:val="0"/>
          <w:numId w:val="9"/>
        </w:numPr>
        <w:ind w:right="1"/>
      </w:pPr>
      <w:r>
        <w:t>Kable krosownicze Ethernetowe ze scalonym światłowodem</w:t>
      </w:r>
      <w:r w:rsidR="007E7F43">
        <w:t xml:space="preserve"> lub led</w:t>
      </w:r>
      <w:r>
        <w:t xml:space="preserve"> umożliwiające ułatwioną identyfikację </w:t>
      </w:r>
      <w:r w:rsidR="00B64CB0">
        <w:t xml:space="preserve">połączenia wewnątrz szafy </w:t>
      </w:r>
      <w:r>
        <w:t>przy użyciu światła</w:t>
      </w:r>
      <w:r w:rsidR="00B72ADC">
        <w:t xml:space="preserve"> widzialnego</w:t>
      </w:r>
    </w:p>
    <w:p w14:paraId="4F3D9284" w14:textId="77777777" w:rsidR="002958B3" w:rsidRDefault="00000000">
      <w:pPr>
        <w:numPr>
          <w:ilvl w:val="0"/>
          <w:numId w:val="9"/>
        </w:numPr>
        <w:ind w:right="1"/>
      </w:pPr>
      <w:r>
        <w:t xml:space="preserve">typy i przekroje poprzeczne wszystkich kabli i przewodów – lista kablowa </w:t>
      </w:r>
    </w:p>
    <w:p w14:paraId="082AA74D" w14:textId="77777777" w:rsidR="002958B3" w:rsidRDefault="00000000">
      <w:pPr>
        <w:numPr>
          <w:ilvl w:val="0"/>
          <w:numId w:val="9"/>
        </w:numPr>
        <w:ind w:right="1"/>
      </w:pPr>
      <w:r>
        <w:t xml:space="preserve">lista materiałowa (BOM) </w:t>
      </w:r>
    </w:p>
    <w:p w14:paraId="6760E42D" w14:textId="77777777" w:rsidR="002958B3" w:rsidRDefault="00000000">
      <w:pPr>
        <w:numPr>
          <w:ilvl w:val="0"/>
          <w:numId w:val="9"/>
        </w:numPr>
        <w:ind w:right="1"/>
      </w:pPr>
      <w:r>
        <w:t xml:space="preserve">każdy kabel/przewód musi posiadać nadane indywidualne oznaczenie umieszczone po obydwu stronach kabla w sposób niezmazywalny, czytelny i uzgodniony z Zamawiającym </w:t>
      </w:r>
    </w:p>
    <w:p w14:paraId="0B1E7CD3" w14:textId="77777777" w:rsidR="002958B3" w:rsidRDefault="00000000">
      <w:pPr>
        <w:numPr>
          <w:ilvl w:val="0"/>
          <w:numId w:val="9"/>
        </w:numPr>
        <w:ind w:right="1"/>
      </w:pPr>
      <w:r>
        <w:t xml:space="preserve">każde urządzenie musi posiadać nadane indywidualne oznaczenie umieszczone na obudowie, a jego forma uzgodniona z Zamawiającym </w:t>
      </w:r>
    </w:p>
    <w:p w14:paraId="2BA76267" w14:textId="77777777" w:rsidR="002958B3" w:rsidRDefault="00000000">
      <w:pPr>
        <w:numPr>
          <w:ilvl w:val="0"/>
          <w:numId w:val="9"/>
        </w:numPr>
        <w:ind w:right="1"/>
      </w:pPr>
      <w:r>
        <w:t xml:space="preserve">każde połączenie elektryczne musi posiadać oznacznik (numer i relacja) </w:t>
      </w:r>
    </w:p>
    <w:p w14:paraId="4F76C24A" w14:textId="77777777" w:rsidR="002958B3" w:rsidRDefault="00000000">
      <w:pPr>
        <w:numPr>
          <w:ilvl w:val="0"/>
          <w:numId w:val="9"/>
        </w:numPr>
        <w:ind w:right="1"/>
      </w:pPr>
      <w:r>
        <w:t xml:space="preserve">przygotowana dokumentacja musi uwzględniać pełną informację dotyczącą licencji dla urządzeń oraz oprogramowania niezbędnego dla prawidłowej pracy i zarządzania systemem i urządzeniami zarządzalnymi </w:t>
      </w:r>
    </w:p>
    <w:p w14:paraId="1A08658E" w14:textId="77777777" w:rsidR="002958B3" w:rsidRDefault="00000000">
      <w:pPr>
        <w:numPr>
          <w:ilvl w:val="0"/>
          <w:numId w:val="9"/>
        </w:numPr>
        <w:ind w:right="1"/>
      </w:pPr>
      <w:r>
        <w:t xml:space="preserve">dokumentacja musi uwzględniać informacje dotyczące możliwej integracji urządzeń aktywnych z BMS w celu rozszerzenia funkcjonalności o np. zdalny nadzór nad działaniem przełącznic </w:t>
      </w:r>
    </w:p>
    <w:p w14:paraId="4F2CB5CD" w14:textId="77777777" w:rsidR="002958B3" w:rsidRDefault="00000000">
      <w:pPr>
        <w:numPr>
          <w:ilvl w:val="0"/>
          <w:numId w:val="9"/>
        </w:numPr>
        <w:ind w:right="1"/>
      </w:pPr>
      <w:r>
        <w:t xml:space="preserve">informacje dla wykonawcy prac, iż wszystkie połączenia (jeśli wymagane i uzgodnione z Zamawiającym) na okablowaniu powinny być wykonywane w miejscach dostępnych dla serwisantów i odpowiednio oznaczone </w:t>
      </w:r>
    </w:p>
    <w:p w14:paraId="014762AD" w14:textId="77777777" w:rsidR="002958B3" w:rsidRDefault="00000000">
      <w:pPr>
        <w:numPr>
          <w:ilvl w:val="0"/>
          <w:numId w:val="9"/>
        </w:numPr>
        <w:ind w:right="1"/>
      </w:pPr>
      <w:r>
        <w:t xml:space="preserve">uzgodniona kolorystyka (standaryzacja) poszczególnych żył okablowania jeśli chodzi o przypisanie do określonych sygnałów (np. standard łączenia według schematu B gniazd i wtyczek RJ45) </w:t>
      </w:r>
    </w:p>
    <w:p w14:paraId="2AA13B39" w14:textId="334C35E0" w:rsidR="002958B3" w:rsidRDefault="00000000">
      <w:pPr>
        <w:numPr>
          <w:ilvl w:val="0"/>
          <w:numId w:val="9"/>
        </w:numPr>
        <w:ind w:right="1"/>
      </w:pPr>
      <w:r>
        <w:t>wymóg podłączenia kabla wieloparowego telefonicznego do patchpaneli według standardu opisu kolorów par od 1 do 25</w:t>
      </w:r>
    </w:p>
    <w:p w14:paraId="714C685C" w14:textId="5A505558" w:rsidR="004C307C" w:rsidRDefault="004C307C">
      <w:pPr>
        <w:numPr>
          <w:ilvl w:val="0"/>
          <w:numId w:val="9"/>
        </w:numPr>
        <w:ind w:right="1"/>
      </w:pPr>
      <w:r>
        <w:t>ewentualne rozbudowy central telefonicznych pod względem sprzętowym i programowym dla obsługi zwiększonej liczby połączeń telefonicznych</w:t>
      </w:r>
    </w:p>
    <w:p w14:paraId="0669D247" w14:textId="77777777" w:rsidR="002958B3" w:rsidRDefault="00000000">
      <w:pPr>
        <w:numPr>
          <w:ilvl w:val="0"/>
          <w:numId w:val="9"/>
        </w:numPr>
        <w:ind w:right="1"/>
      </w:pPr>
      <w:r>
        <w:t xml:space="preserve">informację dotyczącą sposobu zasilania instalacji i ich części wraz z opisem, gdzie znajdują się zabezpieczenia elektryczne dla Lokalnych Punktów Dystrybucyjnych lub wymaganych urządzeń aktywnych wyniesionych poza LPD </w:t>
      </w:r>
    </w:p>
    <w:p w14:paraId="24B4A13C" w14:textId="77777777" w:rsidR="002958B3" w:rsidRDefault="00000000">
      <w:pPr>
        <w:numPr>
          <w:ilvl w:val="0"/>
          <w:numId w:val="9"/>
        </w:numPr>
        <w:ind w:right="1"/>
      </w:pPr>
      <w:r>
        <w:lastRenderedPageBreak/>
        <w:t xml:space="preserve">procedurę dotyczącą bezpiecznego serwisowania instalacji w zakresie ochrony przeciwporażeniowej/BHP/zagrożeń w przypadku wyłączenia dla osób i urządzeń współpracujących z daną instalacją </w:t>
      </w:r>
    </w:p>
    <w:p w14:paraId="409A35CE" w14:textId="77777777" w:rsidR="002958B3" w:rsidRDefault="00000000">
      <w:pPr>
        <w:numPr>
          <w:ilvl w:val="0"/>
          <w:numId w:val="9"/>
        </w:numPr>
        <w:ind w:right="1"/>
      </w:pPr>
      <w:r>
        <w:t xml:space="preserve">dokumentację powykonawczą </w:t>
      </w:r>
    </w:p>
    <w:p w14:paraId="770EE81A" w14:textId="77777777" w:rsidR="002958B3" w:rsidRDefault="00000000">
      <w:pPr>
        <w:numPr>
          <w:ilvl w:val="0"/>
          <w:numId w:val="9"/>
        </w:numPr>
        <w:ind w:right="1"/>
      </w:pPr>
      <w:r>
        <w:t xml:space="preserve">pomiary okablowania wraz z protokołem (mapa połączeń, długość toru, opóźnienia, rezystancje, niezrównoważenia, odbicia, przesłuchy) </w:t>
      </w:r>
    </w:p>
    <w:p w14:paraId="11EB21E3" w14:textId="77777777" w:rsidR="002958B3" w:rsidRDefault="00000000">
      <w:pPr>
        <w:numPr>
          <w:ilvl w:val="0"/>
          <w:numId w:val="9"/>
        </w:numPr>
        <w:ind w:right="1"/>
      </w:pPr>
      <w:r>
        <w:t xml:space="preserve">kompatybilność proponowanych rozwiązań z systemami już wdrożonymi w obiekcie powinna być uwzględniona i konsultowana z Zamawiającym </w:t>
      </w:r>
    </w:p>
    <w:p w14:paraId="047FBF6F" w14:textId="04BF8070" w:rsidR="002958B3" w:rsidRDefault="00000000">
      <w:pPr>
        <w:numPr>
          <w:ilvl w:val="0"/>
          <w:numId w:val="9"/>
        </w:numPr>
        <w:ind w:right="1"/>
      </w:pPr>
      <w:r>
        <w:t xml:space="preserve">w przypadku urządzeń IP, wszystkie adresy dla bram, podsieci, przekierowań portów oraz parametrów sieciowych muszą być konsultowane na etapie wdrażania z Zamawiającym </w:t>
      </w:r>
    </w:p>
    <w:p w14:paraId="33DFC11E" w14:textId="77777777" w:rsidR="002958B3" w:rsidRDefault="00000000">
      <w:pPr>
        <w:numPr>
          <w:ilvl w:val="0"/>
          <w:numId w:val="9"/>
        </w:numPr>
        <w:ind w:right="1"/>
      </w:pPr>
      <w:r>
        <w:t xml:space="preserve">zapis o wymogu wykonania przez Dostawcę certyfikacji w celu dostarczenia gwarancji producenta na całość zamontowanego osprzętu i okablowania </w:t>
      </w:r>
    </w:p>
    <w:p w14:paraId="2A0073CA" w14:textId="3CEBC2BC" w:rsidR="002958B3" w:rsidRDefault="00000000">
      <w:pPr>
        <w:numPr>
          <w:ilvl w:val="0"/>
          <w:numId w:val="9"/>
        </w:numPr>
        <w:ind w:right="1"/>
      </w:pPr>
      <w:r>
        <w:t>wymóg projektowania szaf dystrybucyjnych w taki sposób, żeby zmaksymalizować zagęszczenie gniazd RJ45 na jeden UNIT (48 gniazd zamiast 24 gniazd). Analogicznie z urządzeniami aktywnymi</w:t>
      </w:r>
    </w:p>
    <w:p w14:paraId="2E5E30FA" w14:textId="7738A718" w:rsidR="003D2539" w:rsidRDefault="003D2539">
      <w:pPr>
        <w:numPr>
          <w:ilvl w:val="0"/>
          <w:numId w:val="9"/>
        </w:numPr>
        <w:ind w:right="1"/>
      </w:pPr>
      <w:r>
        <w:t>Switche wyłącznie w standardzie POE++</w:t>
      </w:r>
      <w:r w:rsidR="00C26556">
        <w:t xml:space="preserve"> lub wyższym</w:t>
      </w:r>
      <w:r>
        <w:t xml:space="preserve"> 48 portów</w:t>
      </w:r>
      <w:r w:rsidR="00FE5A85">
        <w:t xml:space="preserve"> na 1U</w:t>
      </w:r>
      <w:r>
        <w:t>.</w:t>
      </w:r>
    </w:p>
    <w:p w14:paraId="6E66E8B1" w14:textId="5639B01B" w:rsidR="002958B3" w:rsidRDefault="00000000">
      <w:pPr>
        <w:numPr>
          <w:ilvl w:val="0"/>
          <w:numId w:val="9"/>
        </w:numPr>
        <w:ind w:right="1"/>
      </w:pPr>
      <w:r>
        <w:t xml:space="preserve">ze względu na charakter obiektu i możliwe zakłócenia elektromagnetyczne - projektowanie okablowania strukturalnego jako ekranowane STP lub FTP kategorii nie niższej jak </w:t>
      </w:r>
      <w:r w:rsidR="00D917F2">
        <w:t xml:space="preserve">klasa </w:t>
      </w:r>
      <w:r>
        <w:t xml:space="preserve">6A </w:t>
      </w:r>
    </w:p>
    <w:p w14:paraId="7CF9C61C" w14:textId="77777777" w:rsidR="002958B3" w:rsidRDefault="00000000">
      <w:pPr>
        <w:numPr>
          <w:ilvl w:val="0"/>
          <w:numId w:val="9"/>
        </w:numPr>
        <w:ind w:right="1"/>
      </w:pPr>
      <w:r>
        <w:t xml:space="preserve">okablowanie wewnętrzne szaf krosowniczych powinno być jak najkrótsze jednocześnie wykorzystujące przewidziane koryta oraz wieszaki umożliwiając łatwe analizowanie połączeń i bezproblemowe serwisowanie i modernizację urządzeń </w:t>
      </w:r>
    </w:p>
    <w:p w14:paraId="15320B19" w14:textId="61900953" w:rsidR="002958B3" w:rsidRDefault="00000000">
      <w:pPr>
        <w:numPr>
          <w:ilvl w:val="0"/>
          <w:numId w:val="9"/>
        </w:numPr>
        <w:spacing w:after="184"/>
        <w:ind w:right="1"/>
      </w:pPr>
      <w:r>
        <w:t>projektowane Punkty Dystrybucyjne</w:t>
      </w:r>
      <w:r w:rsidR="004E10D5">
        <w:t xml:space="preserve"> oraz Serwerownie</w:t>
      </w:r>
      <w:r>
        <w:t xml:space="preserve"> powinny być zamknięte poprzez drzwi wyposażone we wkładkę patentową</w:t>
      </w:r>
      <w:r w:rsidR="00DD3B64">
        <w:t xml:space="preserve"> typu Master-key</w:t>
      </w:r>
      <w:r>
        <w:t xml:space="preserve"> i kontrolę dostępu elektroniczną wg wymagań Zamawiającego</w:t>
      </w:r>
    </w:p>
    <w:p w14:paraId="2D9C3F2C" w14:textId="4FB835EB" w:rsidR="002958B3" w:rsidRDefault="00EA0F24" w:rsidP="00100752">
      <w:pPr>
        <w:numPr>
          <w:ilvl w:val="0"/>
          <w:numId w:val="9"/>
        </w:numPr>
        <w:spacing w:after="9" w:line="259" w:lineRule="auto"/>
        <w:ind w:left="400" w:right="0" w:firstLine="0"/>
        <w:jc w:val="center"/>
      </w:pPr>
      <w:r>
        <w:t xml:space="preserve">W obrębie inwestycji wymagane jest zaprojektowanie instalacji WIFI. Access pointy umieszczone pod sufitem (zgodnie z wykonaną </w:t>
      </w:r>
      <w:r w:rsidR="000F41F0">
        <w:t xml:space="preserve">i dołączonoą do projektu </w:t>
      </w:r>
      <w:r>
        <w:t>mapą propagacji fal</w:t>
      </w:r>
      <w:r w:rsidR="009E0652">
        <w:t xml:space="preserve"> uwzględniającą równe pokrycie sygnałem</w:t>
      </w:r>
      <w:r>
        <w:t>. Urządzenia w standardzie minimum UniFi OS WiFi</w:t>
      </w:r>
      <w:r w:rsidR="00711F68">
        <w:t>7</w:t>
      </w:r>
      <w:r w:rsidR="009A10A3">
        <w:t xml:space="preserve"> (trójzakresowe)</w:t>
      </w:r>
      <w:r>
        <w:t xml:space="preserve"> </w:t>
      </w:r>
      <w:r w:rsidR="0081061A">
        <w:t>zasilane przez</w:t>
      </w:r>
      <w:r>
        <w:t xml:space="preserve"> POE+. Instalację należy prowadzić w topologii gwiazdy od końcowych gniazd abonenckich RJ45 umieszczonych w zabudowie sufitowej do Lokalnego Punktu Dystrybucyjnego. Dokładne lokalizacje ustalane z Zamawiającym na etapie projektowania. </w:t>
      </w:r>
    </w:p>
    <w:p w14:paraId="5E304DC7" w14:textId="77777777" w:rsidR="002958B3" w:rsidRDefault="00000000">
      <w:pPr>
        <w:numPr>
          <w:ilvl w:val="0"/>
          <w:numId w:val="9"/>
        </w:numPr>
        <w:ind w:right="1"/>
      </w:pPr>
      <w:r>
        <w:t xml:space="preserve">w każdym pomieszczeniu, które nie jest łazienką – należy zaplanować co najmniej 1x2RJ45 - zgodnie z normą EN 50174 należy projektować minimum jedno podwójne gniazdo abonenckie na każde 10 metrów kwadratowych powierzchni użytkowej </w:t>
      </w:r>
    </w:p>
    <w:p w14:paraId="7E24C07A" w14:textId="33BF3654" w:rsidR="002958B3" w:rsidRDefault="00000000">
      <w:pPr>
        <w:numPr>
          <w:ilvl w:val="0"/>
          <w:numId w:val="9"/>
        </w:numPr>
        <w:ind w:right="1"/>
      </w:pPr>
      <w:r>
        <w:t>Do każdego gniazda 1x2RJ45 proszę zaplanować 4 gniazda elektryczne (</w:t>
      </w:r>
      <w:r w:rsidR="006F2DEE">
        <w:t xml:space="preserve">2 </w:t>
      </w:r>
      <w:r>
        <w:t>z dedykowanego obwod</w:t>
      </w:r>
      <w:r w:rsidR="006F2DEE">
        <w:t>u</w:t>
      </w:r>
      <w:r>
        <w:t xml:space="preserve"> pod sprzęt komputerowy</w:t>
      </w:r>
      <w:r w:rsidR="006F2DEE">
        <w:t>, 2 agregatowe lub zasilania podstawowego</w:t>
      </w:r>
      <w:r>
        <w:t xml:space="preserve">), do 2x2RJ45 - 6 gniazd elektrycznych, do 3x2RJ45 – 8 gniazd elektrycznych </w:t>
      </w:r>
    </w:p>
    <w:p w14:paraId="62F90BD1" w14:textId="022C8040" w:rsidR="002958B3" w:rsidRDefault="00000000">
      <w:pPr>
        <w:numPr>
          <w:ilvl w:val="0"/>
          <w:numId w:val="9"/>
        </w:numPr>
        <w:ind w:right="1"/>
      </w:pPr>
      <w:r>
        <w:t xml:space="preserve">Przy każdym zaplanowanym biurku lekarskim lub pielęgniarskim 2x2RJ45 (należy pamiętać, że lekarze opisujący </w:t>
      </w:r>
      <w:r w:rsidR="00FF1714">
        <w:t xml:space="preserve">(szczególnie radiologia) </w:t>
      </w:r>
      <w:r>
        <w:t xml:space="preserve">mają stanowiska wyposażone w 2 komputery, diagnostyczny i opisowy), dwa dodatkowe gniazda 2x2RJ45 w pomieszczeniu lekarskim lub pielęgniarskim – na potrzeby drukarek, glukometrów lub innych systemów planowanych do uruchomienia </w:t>
      </w:r>
    </w:p>
    <w:p w14:paraId="074748BD" w14:textId="08913BA7" w:rsidR="002958B3" w:rsidRDefault="00000000">
      <w:pPr>
        <w:numPr>
          <w:ilvl w:val="0"/>
          <w:numId w:val="9"/>
        </w:numPr>
        <w:ind w:right="1"/>
      </w:pPr>
      <w:r>
        <w:t xml:space="preserve">W dyżurce pielęgniarek, sekretariacie i innych pomieszczeniach biurowych, oraz rejestracji- 3x2RJ45 chyba, że wielkość pomieszczenia pozwala na wstawianie więcej niż dwóch stanowisk komputerowych- wtedy </w:t>
      </w:r>
      <w:r w:rsidR="00270A4C">
        <w:t>2</w:t>
      </w:r>
      <w:r>
        <w:t xml:space="preserve">x2RJ45 do każdego biurka </w:t>
      </w:r>
    </w:p>
    <w:p w14:paraId="54BE3F25" w14:textId="77777777" w:rsidR="002958B3" w:rsidRDefault="00000000">
      <w:pPr>
        <w:numPr>
          <w:ilvl w:val="0"/>
          <w:numId w:val="9"/>
        </w:numPr>
        <w:spacing w:after="187"/>
        <w:ind w:right="1"/>
      </w:pPr>
      <w:r>
        <w:lastRenderedPageBreak/>
        <w:t xml:space="preserve">W salach chorych - panele przyłóżkowe 1x2RJ45 na każde łóżko oraz 1x2RJ45 na ścianie (pod stanowisko pielęgniarskie lub inne systemy) </w:t>
      </w:r>
    </w:p>
    <w:p w14:paraId="21894908" w14:textId="77777777" w:rsidR="002958B3" w:rsidRDefault="00000000">
      <w:pPr>
        <w:numPr>
          <w:ilvl w:val="0"/>
          <w:numId w:val="9"/>
        </w:numPr>
        <w:spacing w:after="145" w:line="249" w:lineRule="auto"/>
        <w:ind w:right="1"/>
      </w:pPr>
      <w:r>
        <w:t xml:space="preserve">W przypadku planowanych urządzeń/aparatów, o których wiadomo będzie na etapie planowania, należy również przewidzieć dedykowane przyłącze teleinformatyczne (sieć komputerowa i zasilanie) ulokowane optymalnie do ich lokalizacji jak na przykład lodówki </w:t>
      </w:r>
    </w:p>
    <w:p w14:paraId="230C190C" w14:textId="77777777" w:rsidR="001D2D4D" w:rsidRDefault="00000000" w:rsidP="001D2D4D">
      <w:pPr>
        <w:numPr>
          <w:ilvl w:val="0"/>
          <w:numId w:val="9"/>
        </w:numPr>
        <w:ind w:right="1"/>
      </w:pPr>
      <w:r>
        <w:t xml:space="preserve">Na każde dwa patchpanele kablowe należy zaplanować jeden organizer kablowy </w:t>
      </w:r>
      <w:r w:rsidR="00426BF2">
        <w:t>poziomy 19 cali</w:t>
      </w:r>
    </w:p>
    <w:p w14:paraId="49A80956" w14:textId="43B6C768" w:rsidR="00303175" w:rsidRDefault="00000000" w:rsidP="00303175">
      <w:pPr>
        <w:numPr>
          <w:ilvl w:val="0"/>
          <w:numId w:val="9"/>
        </w:numPr>
        <w:ind w:right="1"/>
      </w:pPr>
      <w:r>
        <w:t>W przypadku, gdy na terenie budowanego obiektu będzie więcej niż jeden punkt dystrybucyjny – jeden z nich musi być punktem centralnym</w:t>
      </w:r>
      <w:r w:rsidR="001D2D4D">
        <w:t xml:space="preserve"> (GPD)</w:t>
      </w:r>
      <w:r>
        <w:t>, a wszystkie pozostałe muszą być połączone z centralnym punktem światłowodem (jednomodowym min SM</w:t>
      </w:r>
      <w:r w:rsidR="00AE2C89">
        <w:t>24</w:t>
      </w:r>
      <w:r>
        <w:t>) oraz 50 parowym kablem telefonicznym</w:t>
      </w:r>
    </w:p>
    <w:p w14:paraId="43FDF94D" w14:textId="7201633E" w:rsidR="00303175" w:rsidRDefault="00303175" w:rsidP="00303175">
      <w:pPr>
        <w:numPr>
          <w:ilvl w:val="0"/>
          <w:numId w:val="9"/>
        </w:numPr>
        <w:ind w:right="1"/>
      </w:pPr>
      <w:r>
        <w:t xml:space="preserve">Pomiędzy LPD w danym obiekcie musi zostać zbudowana </w:t>
      </w:r>
      <w:r w:rsidR="005A00EB">
        <w:t xml:space="preserve">również </w:t>
      </w:r>
      <w:r>
        <w:t>sieć szkieletowa również w postaci ringu</w:t>
      </w:r>
      <w:r w:rsidR="00CA6DF2">
        <w:t>. Połączenie gwiazda jest podstawowe</w:t>
      </w:r>
      <w:r w:rsidR="005A00EB">
        <w:t xml:space="preserve"> pomiędzy GPD a LPD, a ring pomiędzy poszczególnymi LPD jako zapasowe</w:t>
      </w:r>
      <w:r w:rsidR="00CA6DF2">
        <w:t>.</w:t>
      </w:r>
    </w:p>
    <w:p w14:paraId="3989FD2C" w14:textId="77777777" w:rsidR="00E4127E" w:rsidRDefault="00000000">
      <w:pPr>
        <w:numPr>
          <w:ilvl w:val="1"/>
          <w:numId w:val="9"/>
        </w:numPr>
        <w:spacing w:after="184"/>
        <w:ind w:right="0" w:hanging="360"/>
      </w:pPr>
      <w:r>
        <w:t>Łączenie Centralnego Punktu Dystrybucyjnego danego budynku z istniejącą infrastrukturą sieciową budynku z główną serwerownią musi być realizowane minimum przy użyciu kabla SM</w:t>
      </w:r>
      <w:r w:rsidR="00011524">
        <w:t>48</w:t>
      </w:r>
      <w:r>
        <w:t xml:space="preserve"> oraz kablami telefonicznymi 100 par.</w:t>
      </w:r>
    </w:p>
    <w:p w14:paraId="29739850" w14:textId="10C1A70A" w:rsidR="002958B3" w:rsidRDefault="00E4127E">
      <w:pPr>
        <w:numPr>
          <w:ilvl w:val="1"/>
          <w:numId w:val="9"/>
        </w:numPr>
        <w:spacing w:after="184"/>
        <w:ind w:right="0" w:hanging="360"/>
      </w:pPr>
      <w:r>
        <w:t xml:space="preserve">Wszystkie kable sieci szkieletowej klasy min b2 oraz gryzonioodporne </w:t>
      </w:r>
    </w:p>
    <w:p w14:paraId="52A70709" w14:textId="77777777" w:rsidR="002958B3" w:rsidRDefault="00000000">
      <w:pPr>
        <w:numPr>
          <w:ilvl w:val="1"/>
          <w:numId w:val="9"/>
        </w:numPr>
        <w:spacing w:after="111" w:line="249" w:lineRule="auto"/>
        <w:ind w:right="0" w:hanging="360"/>
      </w:pPr>
      <w:r>
        <w:t xml:space="preserve">Instalacja sieci szkieletowej z Centralnego Punktu Dystrybucyjnego budowanego obiektu powinna być doprowadzona do punktów uzgodnionych z Zamawiającym. Na chwilę obecną punktami połączeń sieci telefonicznej i szkieletowej są następujące punkty: </w:t>
      </w:r>
    </w:p>
    <w:p w14:paraId="6CC5B32B" w14:textId="13AA70EC" w:rsidR="002958B3" w:rsidRDefault="00000000">
      <w:pPr>
        <w:numPr>
          <w:ilvl w:val="2"/>
          <w:numId w:val="9"/>
        </w:numPr>
        <w:spacing w:after="150"/>
        <w:ind w:right="1" w:firstLine="0"/>
      </w:pPr>
      <w:r>
        <w:t xml:space="preserve">instalacja telefoniczna – kabel do pomieszczenia </w:t>
      </w:r>
      <w:r w:rsidR="00A93AB7">
        <w:t>centrali telefonicznej rozszyty na złączu Krone – pomieszczenie PT16</w:t>
      </w:r>
    </w:p>
    <w:p w14:paraId="77775CB9" w14:textId="17DF9EE1" w:rsidR="002958B3" w:rsidRDefault="00000000">
      <w:pPr>
        <w:numPr>
          <w:ilvl w:val="2"/>
          <w:numId w:val="9"/>
        </w:numPr>
        <w:spacing w:after="150"/>
        <w:ind w:right="1" w:firstLine="0"/>
      </w:pPr>
      <w:r>
        <w:t xml:space="preserve">instalacja światłowodowa – </w:t>
      </w:r>
      <w:r w:rsidR="00207694">
        <w:t>okablowanie SM ułożone w gwiazdę z GPD budowanego obiektu do Serwerowni UCZD oraz do 1/26c</w:t>
      </w:r>
      <w:r>
        <w:t xml:space="preserve">. </w:t>
      </w:r>
      <w:r w:rsidR="00207694">
        <w:t>Rozszyte na panelach</w:t>
      </w:r>
      <w:r w:rsidR="003C4D65">
        <w:t xml:space="preserve"> światłowodowych </w:t>
      </w:r>
    </w:p>
    <w:p w14:paraId="392D18D2" w14:textId="77777777" w:rsidR="002958B3" w:rsidRDefault="00000000">
      <w:pPr>
        <w:spacing w:after="194" w:line="259" w:lineRule="auto"/>
        <w:ind w:left="0" w:right="0" w:firstLine="0"/>
      </w:pPr>
      <w:r>
        <w:t xml:space="preserve"> </w:t>
      </w:r>
    </w:p>
    <w:p w14:paraId="121E149F" w14:textId="77777777" w:rsidR="002958B3" w:rsidRDefault="00000000">
      <w:pPr>
        <w:numPr>
          <w:ilvl w:val="0"/>
          <w:numId w:val="10"/>
        </w:numPr>
        <w:spacing w:after="0"/>
        <w:ind w:right="1" w:hanging="334"/>
      </w:pPr>
      <w:r>
        <w:t xml:space="preserve">Dla instalacji sieci szkieletowej: </w:t>
      </w:r>
    </w:p>
    <w:p w14:paraId="2709D38E" w14:textId="77777777" w:rsidR="002958B3" w:rsidRDefault="00000000">
      <w:pPr>
        <w:spacing w:after="31" w:line="259" w:lineRule="auto"/>
        <w:ind w:left="283" w:right="0" w:firstLine="0"/>
      </w:pPr>
      <w:r>
        <w:t xml:space="preserve"> </w:t>
      </w:r>
    </w:p>
    <w:p w14:paraId="3F05C67A" w14:textId="77777777" w:rsidR="002958B3" w:rsidRDefault="00000000">
      <w:pPr>
        <w:numPr>
          <w:ilvl w:val="2"/>
          <w:numId w:val="15"/>
        </w:numPr>
        <w:ind w:right="1" w:hanging="360"/>
      </w:pPr>
      <w:r>
        <w:t xml:space="preserve">plan rozmieszczenia wszystkich Punktów Dystrybucyjnych (węzłowych) na rzutach poszczególnych kondygnacji </w:t>
      </w:r>
    </w:p>
    <w:p w14:paraId="5B9C12A1" w14:textId="77777777" w:rsidR="002958B3" w:rsidRDefault="00000000">
      <w:pPr>
        <w:numPr>
          <w:ilvl w:val="2"/>
          <w:numId w:val="15"/>
        </w:numPr>
        <w:ind w:right="1" w:hanging="360"/>
      </w:pPr>
      <w:r>
        <w:t xml:space="preserve">schemat funkcjonalny powinien uwzględniać redundancję połączeń kluczowych sieci szkieletowej poprzez wydzielenie dodatkowego okablowania światłowodowego mogącego przenieść w razie awarii kabla głównego cały obsługiwany ruch sieciowy na bieżąco obsługiwany przez okablowanie główne.  </w:t>
      </w:r>
    </w:p>
    <w:p w14:paraId="0D83A24D" w14:textId="77777777" w:rsidR="002958B3" w:rsidRDefault="00000000">
      <w:pPr>
        <w:numPr>
          <w:ilvl w:val="2"/>
          <w:numId w:val="15"/>
        </w:numPr>
        <w:ind w:right="1" w:hanging="360"/>
      </w:pPr>
      <w:r>
        <w:t xml:space="preserve">projekt powinien uwzględniać zalecaną długość maksymalną toru połączeniowego dla kabli światłowodowych, a samo okablowanie powinno być projektowane jako jednomodowe (SM), a nie wielomodowe (MM) </w:t>
      </w:r>
    </w:p>
    <w:p w14:paraId="0DF62876" w14:textId="77777777" w:rsidR="002958B3" w:rsidRDefault="00000000">
      <w:pPr>
        <w:numPr>
          <w:ilvl w:val="2"/>
          <w:numId w:val="15"/>
        </w:numPr>
        <w:ind w:right="1" w:hanging="360"/>
      </w:pPr>
      <w:r>
        <w:t xml:space="preserve">zakończenia światłowodów jako LC i dostosowane do nich krosownice optyczne </w:t>
      </w:r>
    </w:p>
    <w:p w14:paraId="377AEB18" w14:textId="77777777" w:rsidR="002958B3" w:rsidRDefault="00000000">
      <w:pPr>
        <w:numPr>
          <w:ilvl w:val="2"/>
          <w:numId w:val="15"/>
        </w:numPr>
        <w:ind w:right="1" w:hanging="360"/>
      </w:pPr>
      <w:r>
        <w:t xml:space="preserve">projekt powinien uwzględniać wykorzystanie wyłącznie kabli gryzonioodpornych </w:t>
      </w:r>
    </w:p>
    <w:p w14:paraId="0199C25A" w14:textId="77777777" w:rsidR="002958B3" w:rsidRDefault="00000000">
      <w:pPr>
        <w:numPr>
          <w:ilvl w:val="2"/>
          <w:numId w:val="15"/>
        </w:numPr>
        <w:ind w:right="1" w:hanging="360"/>
      </w:pPr>
      <w:r>
        <w:lastRenderedPageBreak/>
        <w:t>planowane wielkości koryt kablowych powinny uwzględniać zapas montażowy minimum 25% zajętości koryta dla celów przyszłościowej rozbudowy i serwisowania sieci szkieletowej g)</w:t>
      </w:r>
      <w:r>
        <w:rPr>
          <w:rFonts w:ascii="Arial" w:eastAsia="Arial" w:hAnsi="Arial" w:cs="Arial"/>
        </w:rPr>
        <w:t xml:space="preserve"> </w:t>
      </w:r>
      <w:r>
        <w:t xml:space="preserve">plan tras kablowych </w:t>
      </w:r>
    </w:p>
    <w:p w14:paraId="02C1A6E1" w14:textId="77777777" w:rsidR="002958B3" w:rsidRDefault="00000000">
      <w:pPr>
        <w:numPr>
          <w:ilvl w:val="2"/>
          <w:numId w:val="13"/>
        </w:numPr>
        <w:ind w:right="1" w:hanging="360"/>
      </w:pPr>
      <w:r>
        <w:t xml:space="preserve">schemat blokowy </w:t>
      </w:r>
    </w:p>
    <w:p w14:paraId="5A2BB159" w14:textId="77777777" w:rsidR="002958B3" w:rsidRDefault="00000000">
      <w:pPr>
        <w:numPr>
          <w:ilvl w:val="2"/>
          <w:numId w:val="13"/>
        </w:numPr>
        <w:ind w:right="1" w:hanging="360"/>
      </w:pPr>
      <w:r>
        <w:t xml:space="preserve">schemat ideowy </w:t>
      </w:r>
    </w:p>
    <w:p w14:paraId="593F7DBB" w14:textId="77777777" w:rsidR="002958B3" w:rsidRDefault="00000000">
      <w:pPr>
        <w:numPr>
          <w:ilvl w:val="2"/>
          <w:numId w:val="13"/>
        </w:numPr>
        <w:ind w:right="1" w:hanging="360"/>
      </w:pPr>
      <w:r>
        <w:t xml:space="preserve">schemat jednokreskowy powiązań pomiędzy urządzeniami </w:t>
      </w:r>
    </w:p>
    <w:p w14:paraId="73C74AB8" w14:textId="77777777" w:rsidR="002958B3" w:rsidRDefault="00000000">
      <w:pPr>
        <w:numPr>
          <w:ilvl w:val="2"/>
          <w:numId w:val="13"/>
        </w:numPr>
        <w:ind w:right="1" w:hanging="360"/>
      </w:pPr>
      <w:r>
        <w:t xml:space="preserve">w przypadku układania okablowania szkieletowego wymagane jest znakowanie kabla przy układaniu pionowym pomiędzy kondygnacjami co 2,5 mb w sposób trwały i niezmazywalny opisem słownym informującym o punktach końcowych obsługiwanych przez dany kabel </w:t>
      </w:r>
    </w:p>
    <w:p w14:paraId="3F8A623D" w14:textId="77777777" w:rsidR="002958B3" w:rsidRDefault="00000000">
      <w:pPr>
        <w:numPr>
          <w:ilvl w:val="2"/>
          <w:numId w:val="13"/>
        </w:numPr>
        <w:ind w:right="1" w:hanging="360"/>
      </w:pPr>
      <w:r>
        <w:t xml:space="preserve">proponowane rozwiązania projektowe powinny uwzględniać urządzenia tej samej klasy przesyłu danych w całym torze transmisji (urządzenia aktywne, pasywne oraz okablowanie) </w:t>
      </w:r>
    </w:p>
    <w:p w14:paraId="3AE79F7E" w14:textId="77777777" w:rsidR="002958B3" w:rsidRDefault="00000000">
      <w:pPr>
        <w:numPr>
          <w:ilvl w:val="2"/>
          <w:numId w:val="13"/>
        </w:numPr>
        <w:ind w:right="1" w:hanging="360"/>
      </w:pPr>
      <w:r>
        <w:t xml:space="preserve">typy i przekroje poprzeczne wszystkich kabli i przewodów – lista kablowa </w:t>
      </w:r>
    </w:p>
    <w:p w14:paraId="62DE7CBD" w14:textId="77777777" w:rsidR="002958B3" w:rsidRDefault="00000000">
      <w:pPr>
        <w:numPr>
          <w:ilvl w:val="2"/>
          <w:numId w:val="13"/>
        </w:numPr>
        <w:ind w:right="1" w:hanging="360"/>
      </w:pPr>
      <w:r>
        <w:t xml:space="preserve">lista materiałowa (BOM) </w:t>
      </w:r>
    </w:p>
    <w:p w14:paraId="0C6441F2" w14:textId="77777777" w:rsidR="002958B3" w:rsidRDefault="00000000">
      <w:pPr>
        <w:numPr>
          <w:ilvl w:val="2"/>
          <w:numId w:val="13"/>
        </w:numPr>
        <w:ind w:right="1" w:hanging="360"/>
      </w:pPr>
      <w:r>
        <w:t xml:space="preserve">każdy kabel/przewód musi posiadać nadane indywidualne oznaczenie umieszczone po obydwu stronach kabla w sposób niezmazywalny, czytelny i uzgodniony z Zamawiającym </w:t>
      </w:r>
    </w:p>
    <w:p w14:paraId="7D4287E0" w14:textId="77777777" w:rsidR="002958B3" w:rsidRDefault="00000000">
      <w:pPr>
        <w:numPr>
          <w:ilvl w:val="2"/>
          <w:numId w:val="13"/>
        </w:numPr>
        <w:ind w:right="1" w:hanging="360"/>
      </w:pPr>
      <w:r>
        <w:t xml:space="preserve">każde urządzenie musi posiadać nadane indywidualne oznaczenie umieszczone na obudowie, a jego forma uzgodniona z Zamawiającym </w:t>
      </w:r>
    </w:p>
    <w:p w14:paraId="7C638798" w14:textId="77777777" w:rsidR="002958B3" w:rsidRDefault="00000000">
      <w:pPr>
        <w:numPr>
          <w:ilvl w:val="2"/>
          <w:numId w:val="13"/>
        </w:numPr>
        <w:ind w:right="1" w:hanging="360"/>
      </w:pPr>
      <w:r>
        <w:t xml:space="preserve">każde połączenie optyczne musi posiadać oznacznik (numer i relacja) </w:t>
      </w:r>
    </w:p>
    <w:p w14:paraId="1155CFBA" w14:textId="77777777" w:rsidR="002958B3" w:rsidRDefault="00000000">
      <w:pPr>
        <w:numPr>
          <w:ilvl w:val="2"/>
          <w:numId w:val="13"/>
        </w:numPr>
        <w:ind w:right="1" w:hanging="360"/>
      </w:pPr>
      <w:r>
        <w:t xml:space="preserve">dokumentacja musi uwzględniać informacje dotyczące możliwej integracji urządzeń aktywnych z BMS w celu rozszerzenia funkcjonalności o np. zdalny nadzór nad działaniem przełącznic </w:t>
      </w:r>
    </w:p>
    <w:p w14:paraId="240ECFA4" w14:textId="77777777" w:rsidR="002958B3" w:rsidRDefault="00000000">
      <w:pPr>
        <w:numPr>
          <w:ilvl w:val="2"/>
          <w:numId w:val="13"/>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67407B7A" w14:textId="77777777" w:rsidR="002958B3" w:rsidRDefault="00000000">
      <w:pPr>
        <w:numPr>
          <w:ilvl w:val="2"/>
          <w:numId w:val="13"/>
        </w:numPr>
        <w:ind w:right="1" w:hanging="360"/>
      </w:pPr>
      <w:r>
        <w:t xml:space="preserve">uzgodniona kolorystyka (standaryzacja) poszczególnych włókien optycznych jeśli chodzi o przypisanie do określonych sygnałów pomiędzy Lokalnymi Punktami Dystrybucji </w:t>
      </w:r>
    </w:p>
    <w:p w14:paraId="2FCDDA4D" w14:textId="5C1558FC" w:rsidR="002958B3" w:rsidRDefault="00000000">
      <w:pPr>
        <w:numPr>
          <w:ilvl w:val="2"/>
          <w:numId w:val="13"/>
        </w:numPr>
        <w:ind w:right="1" w:hanging="360"/>
      </w:pPr>
      <w:r>
        <w:t xml:space="preserve">wymóg projektowania okablowania o liczbie włókien minimum </w:t>
      </w:r>
      <w:r w:rsidR="00672CC8">
        <w:t>24</w:t>
      </w:r>
      <w:r>
        <w:t xml:space="preserve"> (SM</w:t>
      </w:r>
      <w:r w:rsidR="00672CC8">
        <w:t>24</w:t>
      </w:r>
      <w:r>
        <w:t xml:space="preserve">) oraz dla punktów kluczowych minimum </w:t>
      </w:r>
      <w:r w:rsidR="00672CC8">
        <w:t>48</w:t>
      </w:r>
      <w:r>
        <w:t xml:space="preserve"> (SM</w:t>
      </w:r>
      <w:r w:rsidR="00672CC8">
        <w:t>48</w:t>
      </w:r>
      <w:r>
        <w:t xml:space="preserve">) </w:t>
      </w:r>
    </w:p>
    <w:p w14:paraId="073C93CB" w14:textId="77777777" w:rsidR="002958B3" w:rsidRDefault="00000000">
      <w:pPr>
        <w:numPr>
          <w:ilvl w:val="2"/>
          <w:numId w:val="13"/>
        </w:numPr>
        <w:ind w:right="1" w:hanging="360"/>
      </w:pPr>
      <w:r>
        <w:t xml:space="preserve">procedurę dotyczącą bezpiecznego serwisowania instalacji w zakresie BHP/zagrożeń w przypadku wyłączenia dla osób i urządzeń współpracujących z daną instalacją </w:t>
      </w:r>
    </w:p>
    <w:p w14:paraId="39FE81BA" w14:textId="77777777" w:rsidR="002958B3" w:rsidRDefault="00000000">
      <w:pPr>
        <w:numPr>
          <w:ilvl w:val="2"/>
          <w:numId w:val="13"/>
        </w:numPr>
        <w:ind w:right="1" w:hanging="360"/>
      </w:pPr>
      <w:r>
        <w:t xml:space="preserve">dokumentację powykonawczą </w:t>
      </w:r>
    </w:p>
    <w:p w14:paraId="73C39223" w14:textId="77777777" w:rsidR="002958B3" w:rsidRDefault="00000000">
      <w:pPr>
        <w:numPr>
          <w:ilvl w:val="2"/>
          <w:numId w:val="13"/>
        </w:numPr>
        <w:ind w:right="1" w:hanging="360"/>
      </w:pPr>
      <w:r>
        <w:t xml:space="preserve">pomiary okablowania wraz z protokołem (tłumienność) </w:t>
      </w:r>
    </w:p>
    <w:p w14:paraId="30CA3330" w14:textId="77777777" w:rsidR="002958B3" w:rsidRDefault="00000000">
      <w:pPr>
        <w:numPr>
          <w:ilvl w:val="2"/>
          <w:numId w:val="13"/>
        </w:numPr>
        <w:ind w:right="1" w:hanging="360"/>
      </w:pPr>
      <w:r>
        <w:t xml:space="preserve">kompatybilność proponowanych rozwiązań z systemami już wdrożonymi w obiekcie powinna być uwzględniona i konsultowana z Zamawiającym </w:t>
      </w:r>
    </w:p>
    <w:p w14:paraId="581A969F" w14:textId="77777777" w:rsidR="002958B3" w:rsidRDefault="00000000">
      <w:pPr>
        <w:numPr>
          <w:ilvl w:val="2"/>
          <w:numId w:val="13"/>
        </w:numPr>
        <w:spacing w:after="0"/>
        <w:ind w:right="1" w:hanging="360"/>
      </w:pPr>
      <w:r>
        <w:t xml:space="preserve">wymóg wykonania przez Dostawcę certyfikacji w celu dostarczenia gwarancji producenta na całość zamontowanego osprzętu i okablowania, jeżeli producent umożliwia taką certyfikację </w:t>
      </w:r>
    </w:p>
    <w:p w14:paraId="0F1137F8" w14:textId="77777777" w:rsidR="002958B3" w:rsidRDefault="00000000">
      <w:pPr>
        <w:spacing w:after="33" w:line="259" w:lineRule="auto"/>
        <w:ind w:left="994" w:right="0" w:firstLine="0"/>
      </w:pPr>
      <w:r>
        <w:t xml:space="preserve"> </w:t>
      </w:r>
    </w:p>
    <w:p w14:paraId="229CCF48" w14:textId="77777777" w:rsidR="002958B3" w:rsidRDefault="00000000">
      <w:pPr>
        <w:numPr>
          <w:ilvl w:val="0"/>
          <w:numId w:val="10"/>
        </w:numPr>
        <w:spacing w:after="0"/>
        <w:ind w:right="1" w:hanging="334"/>
      </w:pPr>
      <w:r>
        <w:t xml:space="preserve">Dla instalacji monitoringu wizyjnego: </w:t>
      </w:r>
    </w:p>
    <w:p w14:paraId="74C8BABF" w14:textId="77777777" w:rsidR="002958B3" w:rsidRDefault="00000000">
      <w:pPr>
        <w:spacing w:after="31" w:line="259" w:lineRule="auto"/>
        <w:ind w:left="283" w:right="0" w:firstLine="0"/>
      </w:pPr>
      <w:r>
        <w:t xml:space="preserve"> </w:t>
      </w:r>
    </w:p>
    <w:p w14:paraId="53B11710" w14:textId="3132C2CE" w:rsidR="002958B3" w:rsidRDefault="00000000">
      <w:pPr>
        <w:numPr>
          <w:ilvl w:val="1"/>
          <w:numId w:val="10"/>
        </w:numPr>
        <w:ind w:right="1" w:hanging="360"/>
      </w:pPr>
      <w:r>
        <w:t>plan rozmieszczenia wszystkich rejestratorów i kamer na rzutach poszczególnych kondygnacji wraz z oznaczeniami urządzeń i orientacyjnego pola widzenia kamer w obiekcie</w:t>
      </w:r>
    </w:p>
    <w:p w14:paraId="4D5C0051" w14:textId="0C5577AC" w:rsidR="00237531" w:rsidRDefault="00237531">
      <w:pPr>
        <w:numPr>
          <w:ilvl w:val="1"/>
          <w:numId w:val="10"/>
        </w:numPr>
        <w:ind w:right="1" w:hanging="360"/>
      </w:pPr>
      <w:r>
        <w:t>Kamery muszą się widzieć. Minimum jedna kamera nadzoruje każdą kolejn</w:t>
      </w:r>
      <w:r w:rsidR="00024971">
        <w:t>ą</w:t>
      </w:r>
    </w:p>
    <w:p w14:paraId="4BCEAD62" w14:textId="77777777" w:rsidR="002958B3" w:rsidRDefault="00000000">
      <w:pPr>
        <w:numPr>
          <w:ilvl w:val="1"/>
          <w:numId w:val="10"/>
        </w:numPr>
        <w:ind w:right="1" w:hanging="360"/>
      </w:pPr>
      <w:r>
        <w:lastRenderedPageBreak/>
        <w:t xml:space="preserve">plan rozmieszczenia kamer powinien uwzględniać naturalne przemieszczanie się ludzi w obiekcie oraz punkty węzłowe, przez które przechodzi większość użytkowników, w celu maksymalizacji zysku z zapisu wizyjnego osób </w:t>
      </w:r>
    </w:p>
    <w:p w14:paraId="52DE6A02" w14:textId="77777777" w:rsidR="002958B3" w:rsidRDefault="00000000">
      <w:pPr>
        <w:numPr>
          <w:ilvl w:val="1"/>
          <w:numId w:val="10"/>
        </w:numPr>
        <w:ind w:right="1" w:hanging="360"/>
      </w:pPr>
      <w:r>
        <w:t xml:space="preserve">w przypadku nadzoru konkretnych przejść należy zadbać o takie umieszczenie kamery, aby oko obiektywu nie mogło być zasłonięte przez meble i przedmioty pozostawiane przez obsługę obiektu oraz wysokość montażu kamer powinna być na poziomie minimum 230 cm nad docelowym poziomem podłogi w celu zabezpieczenia przed celowym uszkodzeniem kamer przez osoby postronne oraz maksymalizacji obszaru objętego nadzorem wizyjnym </w:t>
      </w:r>
    </w:p>
    <w:p w14:paraId="3995ADA9" w14:textId="0896BEC7" w:rsidR="002958B3" w:rsidRDefault="00000000">
      <w:pPr>
        <w:numPr>
          <w:ilvl w:val="1"/>
          <w:numId w:val="10"/>
        </w:numPr>
        <w:ind w:right="1" w:hanging="360"/>
      </w:pPr>
      <w:r>
        <w:t>kamery na zewnątrz budynku projektować jako tubowe (łatwo dostrzegalne dla ludzi), a wewnętrzne jako kopułkowe</w:t>
      </w:r>
      <w:r w:rsidR="00696D31">
        <w:t>/turret</w:t>
      </w:r>
      <w:r>
        <w:t xml:space="preserve"> </w:t>
      </w:r>
    </w:p>
    <w:p w14:paraId="3E340B8E" w14:textId="77777777" w:rsidR="002958B3" w:rsidRDefault="00000000">
      <w:pPr>
        <w:numPr>
          <w:ilvl w:val="1"/>
          <w:numId w:val="10"/>
        </w:numPr>
        <w:ind w:right="1" w:hanging="360"/>
      </w:pPr>
      <w:r>
        <w:t xml:space="preserve">zaleca się wykorzystanie kopułek z trudno dostrzegalnym obiektywem, aby utrudnić spostrzeżenie, w którą stronę skierowany jest obiektyw kamery </w:t>
      </w:r>
    </w:p>
    <w:p w14:paraId="6DAC1449" w14:textId="77777777" w:rsidR="002958B3" w:rsidRDefault="00000000">
      <w:pPr>
        <w:numPr>
          <w:ilvl w:val="1"/>
          <w:numId w:val="10"/>
        </w:numPr>
        <w:ind w:right="1" w:hanging="360"/>
      </w:pPr>
      <w:r>
        <w:t xml:space="preserve">projektowane urządzenia powinny być według standardu urządzeń IP z zasilaniem POE dla kamer </w:t>
      </w:r>
    </w:p>
    <w:p w14:paraId="7D931C38" w14:textId="0CE38A90" w:rsidR="002958B3" w:rsidRDefault="00000000">
      <w:pPr>
        <w:numPr>
          <w:ilvl w:val="1"/>
          <w:numId w:val="10"/>
        </w:numPr>
        <w:spacing w:after="0"/>
        <w:ind w:right="1" w:hanging="360"/>
      </w:pPr>
      <w:r>
        <w:t xml:space="preserve">Rozdzielczość kamer powinna być nie mniejsza jak </w:t>
      </w:r>
      <w:r w:rsidR="00280FFE">
        <w:t>8</w:t>
      </w:r>
      <w:r>
        <w:t xml:space="preserve">MPX z kodowaniem klasy minimum </w:t>
      </w:r>
    </w:p>
    <w:p w14:paraId="0FAE792C" w14:textId="3847C00A" w:rsidR="002958B3" w:rsidRDefault="00000000">
      <w:pPr>
        <w:ind w:left="720" w:right="1" w:firstLine="0"/>
      </w:pPr>
      <w:r>
        <w:t>H.265+</w:t>
      </w:r>
      <w:r w:rsidR="00B97295">
        <w:t xml:space="preserve"> i analityką</w:t>
      </w:r>
      <w:r>
        <w:t xml:space="preserve"> </w:t>
      </w:r>
    </w:p>
    <w:p w14:paraId="336B44F5" w14:textId="219F17A1" w:rsidR="002958B3" w:rsidRDefault="00000000">
      <w:pPr>
        <w:numPr>
          <w:ilvl w:val="1"/>
          <w:numId w:val="10"/>
        </w:numPr>
        <w:ind w:right="1" w:hanging="360"/>
      </w:pPr>
      <w:r>
        <w:t xml:space="preserve">Rejestrator powinien umożliwiać zapis ciągły z szybkością minimum 25 klatek/sek. ze wszystkich torów wizyjnych jednocześnie w maksymalnej rozdzielczości podłączonych kamer oraz zapis nadpisywalny obrazu z kamer przez okres czasu nie krótszy jak 31 dni </w:t>
      </w:r>
      <w:r w:rsidR="00F50F06">
        <w:t>przy aktywnej pełnej analityce obrazu.</w:t>
      </w:r>
    </w:p>
    <w:p w14:paraId="354138C8" w14:textId="77777777" w:rsidR="002958B3" w:rsidRDefault="00000000">
      <w:pPr>
        <w:numPr>
          <w:ilvl w:val="1"/>
          <w:numId w:val="10"/>
        </w:numPr>
        <w:ind w:right="1" w:hanging="360"/>
      </w:pPr>
      <w:r>
        <w:t xml:space="preserve">schemat blokowy </w:t>
      </w:r>
    </w:p>
    <w:p w14:paraId="222C18F7" w14:textId="77777777" w:rsidR="002958B3" w:rsidRDefault="00000000">
      <w:pPr>
        <w:numPr>
          <w:ilvl w:val="1"/>
          <w:numId w:val="10"/>
        </w:numPr>
        <w:ind w:right="1" w:hanging="360"/>
      </w:pPr>
      <w:r>
        <w:t xml:space="preserve">schemat ideowy </w:t>
      </w:r>
    </w:p>
    <w:p w14:paraId="10C67A13" w14:textId="77777777" w:rsidR="002958B3" w:rsidRDefault="00000000">
      <w:pPr>
        <w:numPr>
          <w:ilvl w:val="1"/>
          <w:numId w:val="10"/>
        </w:numPr>
        <w:ind w:right="1" w:hanging="360"/>
      </w:pPr>
      <w:r>
        <w:t xml:space="preserve">schemat jednokreskowy powiązań pomiędzy urządzeniami </w:t>
      </w:r>
    </w:p>
    <w:p w14:paraId="2945E32D" w14:textId="77777777" w:rsidR="002958B3" w:rsidRDefault="00000000">
      <w:pPr>
        <w:numPr>
          <w:ilvl w:val="1"/>
          <w:numId w:val="10"/>
        </w:numPr>
        <w:ind w:right="1" w:hanging="360"/>
      </w:pPr>
      <w:r>
        <w:t xml:space="preserve">schemat połączenia z istniejącą siecią strukturalną </w:t>
      </w:r>
    </w:p>
    <w:p w14:paraId="7928F8A1" w14:textId="77777777" w:rsidR="002958B3" w:rsidRDefault="00000000">
      <w:pPr>
        <w:numPr>
          <w:ilvl w:val="1"/>
          <w:numId w:val="10"/>
        </w:numPr>
        <w:ind w:right="1" w:hanging="360"/>
      </w:pPr>
      <w:r>
        <w:t xml:space="preserve">typy i przekroje poprzeczne wszystkich kabli i przewodów – lista kablowa </w:t>
      </w:r>
    </w:p>
    <w:p w14:paraId="33D73D0A" w14:textId="77777777" w:rsidR="002958B3" w:rsidRDefault="00000000">
      <w:pPr>
        <w:numPr>
          <w:ilvl w:val="1"/>
          <w:numId w:val="10"/>
        </w:numPr>
        <w:ind w:right="1" w:hanging="360"/>
      </w:pPr>
      <w:r>
        <w:t xml:space="preserve">ze względu na charakter obiektu i możliwe zakłócenia elektromagnetyczne - projektowanie okablowania jako ekranowane STP lub FTP kategorii nie niższej jak 6A  </w:t>
      </w:r>
    </w:p>
    <w:p w14:paraId="634D688B" w14:textId="77777777" w:rsidR="002958B3" w:rsidRDefault="00000000">
      <w:pPr>
        <w:numPr>
          <w:ilvl w:val="1"/>
          <w:numId w:val="10"/>
        </w:numPr>
        <w:ind w:right="1" w:hanging="360"/>
      </w:pPr>
      <w:r>
        <w:t xml:space="preserve">lista materiałowa (BOM) </w:t>
      </w:r>
    </w:p>
    <w:p w14:paraId="2BB09A61" w14:textId="77777777" w:rsidR="002958B3" w:rsidRDefault="00000000">
      <w:pPr>
        <w:numPr>
          <w:ilvl w:val="1"/>
          <w:numId w:val="10"/>
        </w:numPr>
        <w:ind w:right="1" w:hanging="360"/>
      </w:pPr>
      <w:r>
        <w:t xml:space="preserve">każdy kabel/przewód musi posiadać nadane indywidualne oznaczenie umieszczone po obydwu stronach kabla w sposób niezmazywalny, czytelny i uzgodniony z Zamawiającym, a w przypadku podłączenia do patchpaneli zapis musi być na froncie panelu nad/pod gniazdem z danym oznaczeniem obwodu wizyjnego </w:t>
      </w:r>
    </w:p>
    <w:p w14:paraId="311F34B6" w14:textId="77777777" w:rsidR="002958B3" w:rsidRDefault="00000000">
      <w:pPr>
        <w:numPr>
          <w:ilvl w:val="1"/>
          <w:numId w:val="10"/>
        </w:numPr>
        <w:ind w:right="1" w:hanging="360"/>
      </w:pPr>
      <w:r>
        <w:t xml:space="preserve">każde urządzenie musi posiadać nadane indywidualne oznaczenie umieszczone na obudowie, a jego forma uzgodniona z Zamawiającym </w:t>
      </w:r>
    </w:p>
    <w:p w14:paraId="1535E9CF" w14:textId="77777777" w:rsidR="002958B3" w:rsidRDefault="00000000">
      <w:pPr>
        <w:numPr>
          <w:ilvl w:val="1"/>
          <w:numId w:val="10"/>
        </w:numPr>
        <w:ind w:right="1" w:hanging="360"/>
      </w:pPr>
      <w:r>
        <w:t xml:space="preserve">każde połączenie elektryczne musi posiadać oznacznik (numer i relacja) </w:t>
      </w:r>
    </w:p>
    <w:p w14:paraId="50576CCF" w14:textId="77777777" w:rsidR="002958B3" w:rsidRDefault="00000000">
      <w:pPr>
        <w:numPr>
          <w:ilvl w:val="1"/>
          <w:numId w:val="10"/>
        </w:numPr>
        <w:ind w:right="1" w:hanging="360"/>
      </w:pPr>
      <w:r>
        <w:t xml:space="preserve">przygotowana dokumentacja musi uwzględniać pełną informację dotyczącą licencji dla urządzeń oraz oprogramowania niezbędnego dla prawidłowej pracy i zarządzania systemem </w:t>
      </w:r>
    </w:p>
    <w:p w14:paraId="44F62D65" w14:textId="77777777" w:rsidR="002958B3" w:rsidRDefault="00000000">
      <w:pPr>
        <w:numPr>
          <w:ilvl w:val="1"/>
          <w:numId w:val="10"/>
        </w:numPr>
        <w:spacing w:after="42" w:line="249" w:lineRule="auto"/>
        <w:ind w:right="1" w:hanging="360"/>
      </w:pPr>
      <w:r>
        <w:t xml:space="preserve">informacje dotyczące możliwej integracji proponowanego systemu z BMS i innymi systemami współpracującymi (protokół otwarty/zamknięty i możliwości wysterowania/odczytu zdarzeń i stanów) </w:t>
      </w:r>
    </w:p>
    <w:p w14:paraId="3338609F" w14:textId="77777777" w:rsidR="002958B3" w:rsidRDefault="00000000">
      <w:pPr>
        <w:numPr>
          <w:ilvl w:val="1"/>
          <w:numId w:val="10"/>
        </w:numPr>
        <w:ind w:right="1" w:hanging="360"/>
      </w:pPr>
      <w:r>
        <w:t xml:space="preserve">okablowanie pomiędzy rejestratorem i kamerami powinno być prowadzone w topologii gwiazdy, a przełącznica powinna być wydzielona z POE przeznaczona tylko do kamer, a adresacja urządzeń powinna być w ramach wydzielonej podsieci niedostępnej z sieci strukturalnej obiektu. Na zewnątrz powinien jedynie być widoczny rejestrator. </w:t>
      </w:r>
    </w:p>
    <w:p w14:paraId="14DF80F1" w14:textId="77777777" w:rsidR="002958B3" w:rsidRDefault="00000000">
      <w:pPr>
        <w:numPr>
          <w:ilvl w:val="1"/>
          <w:numId w:val="10"/>
        </w:numPr>
        <w:ind w:right="1" w:hanging="360"/>
      </w:pPr>
      <w:r>
        <w:lastRenderedPageBreak/>
        <w:t xml:space="preserve">uzgodniona kolorystyka (standaryzacja) poszczególnych żył okablowania jeśli chodzi o przypisanie do określonych sygnałów (schemat b dla zakończeń RJ45) </w:t>
      </w:r>
    </w:p>
    <w:p w14:paraId="5D625479" w14:textId="77777777" w:rsidR="002958B3" w:rsidRDefault="00000000">
      <w:pPr>
        <w:numPr>
          <w:ilvl w:val="1"/>
          <w:numId w:val="10"/>
        </w:numPr>
        <w:ind w:right="1" w:hanging="360"/>
      </w:pPr>
      <w:r>
        <w:t xml:space="preserve">informację dotyczącą sposobu zasilania rejestratora/przełącznicy wraz z opisem, gdzie znajdują się zabezpieczenia elektryczne dla tych urządzeń na listwie PDU </w:t>
      </w:r>
    </w:p>
    <w:p w14:paraId="204F8545" w14:textId="77777777" w:rsidR="002958B3" w:rsidRDefault="00000000">
      <w:pPr>
        <w:numPr>
          <w:ilvl w:val="1"/>
          <w:numId w:val="10"/>
        </w:numPr>
        <w:ind w:right="1" w:hanging="360"/>
      </w:pPr>
      <w:r>
        <w:t xml:space="preserve">przy opisywaniu kamer w oprogramowaniu rejestratora wymagane jest uwzględnienie zaleceń Zamawiającego dotyczącego wymaganego opisu obrazu z konkretnej kamery jako numer porządkowy oraz nazwa miejsca rejestracji obrazu </w:t>
      </w:r>
    </w:p>
    <w:p w14:paraId="25B85D58" w14:textId="77777777" w:rsidR="002958B3" w:rsidRDefault="00000000">
      <w:pPr>
        <w:numPr>
          <w:ilvl w:val="1"/>
          <w:numId w:val="10"/>
        </w:numPr>
        <w:ind w:right="1" w:hanging="360"/>
      </w:pPr>
      <w:r>
        <w:t xml:space="preserve">dokumentację powykonawczą </w:t>
      </w:r>
    </w:p>
    <w:p w14:paraId="2CE1B211" w14:textId="77777777" w:rsidR="002958B3" w:rsidRDefault="00000000">
      <w:pPr>
        <w:numPr>
          <w:ilvl w:val="1"/>
          <w:numId w:val="10"/>
        </w:numPr>
        <w:ind w:right="1" w:hanging="360"/>
      </w:pPr>
      <w:r>
        <w:t xml:space="preserve">pomiary okablowania (jeśli wymagane) wraz z protokołem (mapa połączeń, długość toru, opóźnienia, rezystancje, niezrównoważenia, odbicia, przesłuchy) </w:t>
      </w:r>
    </w:p>
    <w:p w14:paraId="6978F962" w14:textId="77777777" w:rsidR="002958B3" w:rsidRDefault="00000000">
      <w:pPr>
        <w:numPr>
          <w:ilvl w:val="1"/>
          <w:numId w:val="10"/>
        </w:numPr>
        <w:ind w:right="1" w:hanging="360"/>
      </w:pPr>
      <w:r>
        <w:t xml:space="preserve">kompatybilność proponowanych rozwiązań z systemami już wdrożonymi w obiekcie powinna być uwzględniona i konsultowana z Zamawiającym </w:t>
      </w:r>
    </w:p>
    <w:p w14:paraId="6104222E" w14:textId="51E661A6" w:rsidR="002958B3" w:rsidRDefault="00000000">
      <w:pPr>
        <w:numPr>
          <w:ilvl w:val="1"/>
          <w:numId w:val="10"/>
        </w:numPr>
        <w:ind w:right="1" w:hanging="360"/>
      </w:pPr>
      <w:r>
        <w:t xml:space="preserve">w przypadku urządzeń IP, wszystkie adresy dla bram, podsieci oraz parametrów sieciowych muszą być konsultowane na etapie wdrażania z Zamawiającym </w:t>
      </w:r>
    </w:p>
    <w:p w14:paraId="76A02908" w14:textId="77777777" w:rsidR="002958B3" w:rsidRDefault="00000000">
      <w:pPr>
        <w:numPr>
          <w:ilvl w:val="1"/>
          <w:numId w:val="10"/>
        </w:numPr>
        <w:ind w:right="1" w:hanging="360"/>
      </w:pPr>
      <w:r>
        <w:t xml:space="preserve">projektowane umiejscowienie rejestratorów powinno uwzględniać maksymalną ochronę danych osobowych/wizerunku osób. W tym celu pomieszczenia z rejestratorami powinny być zamknięte na klucz z wkładką patentową i zabezpieczone kontrolą dostępu elektroniczną według wymogów Zamawiającego </w:t>
      </w:r>
    </w:p>
    <w:p w14:paraId="79530E71" w14:textId="77777777" w:rsidR="002958B3" w:rsidRDefault="00000000">
      <w:pPr>
        <w:numPr>
          <w:ilvl w:val="1"/>
          <w:numId w:val="10"/>
        </w:numPr>
        <w:spacing w:after="150"/>
        <w:ind w:right="1" w:hanging="360"/>
      </w:pPr>
      <w:r>
        <w:t xml:space="preserve">wszystkie hasła dostępowe muszą być udostępnione bezpłatnie Zamawiającemu dla wskazanej przez niego osoby </w:t>
      </w:r>
    </w:p>
    <w:p w14:paraId="025DECAE" w14:textId="77777777" w:rsidR="002958B3" w:rsidRDefault="00000000">
      <w:pPr>
        <w:spacing w:after="194" w:line="259" w:lineRule="auto"/>
        <w:ind w:left="0" w:right="0" w:firstLine="0"/>
      </w:pPr>
      <w:r>
        <w:t xml:space="preserve"> </w:t>
      </w:r>
    </w:p>
    <w:p w14:paraId="684D8AC7" w14:textId="77777777" w:rsidR="002958B3" w:rsidRDefault="00000000">
      <w:pPr>
        <w:numPr>
          <w:ilvl w:val="0"/>
          <w:numId w:val="10"/>
        </w:numPr>
        <w:spacing w:after="0"/>
        <w:ind w:right="1" w:hanging="334"/>
      </w:pPr>
      <w:r>
        <w:t xml:space="preserve">Dla instalacji alarmowej (SSWiN): </w:t>
      </w:r>
    </w:p>
    <w:p w14:paraId="01D1DDA6" w14:textId="77777777" w:rsidR="002958B3" w:rsidRDefault="00000000">
      <w:pPr>
        <w:spacing w:after="33" w:line="259" w:lineRule="auto"/>
        <w:ind w:left="283" w:right="0" w:firstLine="0"/>
      </w:pPr>
      <w:r>
        <w:t xml:space="preserve"> </w:t>
      </w:r>
    </w:p>
    <w:p w14:paraId="6B30DC41" w14:textId="58469078" w:rsidR="002958B3" w:rsidRDefault="00000000">
      <w:pPr>
        <w:numPr>
          <w:ilvl w:val="3"/>
          <w:numId w:val="14"/>
        </w:numPr>
        <w:ind w:right="1" w:hanging="360"/>
      </w:pPr>
      <w:r>
        <w:t>plan rozmieszczenia wszystkich manipulatorów/czujek/sygnalizatorów/central</w:t>
      </w:r>
      <w:r w:rsidR="000D16CF">
        <w:t xml:space="preserve">/kontaktronów </w:t>
      </w:r>
      <w:r>
        <w:t xml:space="preserve">na rzutach poszczególnych kondygnacji wraz z oznaczeniami urządzeń </w:t>
      </w:r>
    </w:p>
    <w:p w14:paraId="4C7E973C" w14:textId="77777777" w:rsidR="002958B3" w:rsidRDefault="00000000">
      <w:pPr>
        <w:numPr>
          <w:ilvl w:val="3"/>
          <w:numId w:val="14"/>
        </w:numPr>
        <w:ind w:right="1" w:hanging="360"/>
      </w:pPr>
      <w:r>
        <w:t xml:space="preserve">plan rozmieszczenia czujek alarmowych powinien uwzględniać zasady projektowania opierające się na unikaniu kierowania PIR na bezpośrednie szybkozmienne w czasie źródła ciepła, rozmieszczenie po rogach pomieszczeń na ścianach z oknami oraz umiejscowienia manipulatorów tak by obrys stojącego przed nimi człowieka jak najbardziej utrudniał spostrzeżenie przez osoby postronne wpisywanego kodu. Same centrale należy umieszczać w pomieszczeniach technicznych bez okien, a sama centrala musi być bezwzględnie monitorowana poprzez wydzielony PIR lub czujkę dualnego działania – mikrofalowego i PIR. </w:t>
      </w:r>
    </w:p>
    <w:p w14:paraId="2F7CBFAD" w14:textId="77777777" w:rsidR="002958B3" w:rsidRDefault="00000000">
      <w:pPr>
        <w:numPr>
          <w:ilvl w:val="3"/>
          <w:numId w:val="14"/>
        </w:numPr>
        <w:ind w:right="1" w:hanging="360"/>
      </w:pPr>
      <w:r>
        <w:t xml:space="preserve">wszystkie kontaktrony sabotażowe obudów muszą być aktywne </w:t>
      </w:r>
    </w:p>
    <w:p w14:paraId="1BB3B379" w14:textId="77777777" w:rsidR="00323C18" w:rsidRDefault="00000000">
      <w:pPr>
        <w:numPr>
          <w:ilvl w:val="3"/>
          <w:numId w:val="14"/>
        </w:numPr>
        <w:ind w:right="1" w:hanging="360"/>
      </w:pPr>
      <w:r>
        <w:t>łączenie czujek planowane jako 2EOL, więc sprzęt musi umożliwiać takie połączenie</w:t>
      </w:r>
    </w:p>
    <w:p w14:paraId="5FD21262" w14:textId="4DB9325A" w:rsidR="002958B3" w:rsidRDefault="00323C18">
      <w:pPr>
        <w:numPr>
          <w:ilvl w:val="3"/>
          <w:numId w:val="14"/>
        </w:numPr>
        <w:ind w:right="1" w:hanging="360"/>
      </w:pPr>
      <w:r>
        <w:t xml:space="preserve">okablowanie układane w gwiazdę do centrali, zabrania się układania urządzeń na przelocie </w:t>
      </w:r>
      <w:r w:rsidR="00BD5C38">
        <w:br/>
      </w:r>
      <w:r>
        <w:t>e)</w:t>
      </w:r>
      <w:r>
        <w:rPr>
          <w:rFonts w:ascii="Arial" w:eastAsia="Arial" w:hAnsi="Arial" w:cs="Arial"/>
        </w:rPr>
        <w:t xml:space="preserve"> </w:t>
      </w:r>
      <w:r>
        <w:t xml:space="preserve">schemat blokowy </w:t>
      </w:r>
    </w:p>
    <w:p w14:paraId="19181ED5" w14:textId="77777777" w:rsidR="002958B3" w:rsidRDefault="00000000">
      <w:pPr>
        <w:numPr>
          <w:ilvl w:val="3"/>
          <w:numId w:val="11"/>
        </w:numPr>
        <w:ind w:right="1" w:hanging="360"/>
      </w:pPr>
      <w:r>
        <w:t xml:space="preserve">schemat ideowy </w:t>
      </w:r>
    </w:p>
    <w:p w14:paraId="4D639411" w14:textId="77777777" w:rsidR="002958B3" w:rsidRDefault="00000000">
      <w:pPr>
        <w:numPr>
          <w:ilvl w:val="3"/>
          <w:numId w:val="11"/>
        </w:numPr>
        <w:ind w:right="1" w:hanging="360"/>
      </w:pPr>
      <w:r>
        <w:t xml:space="preserve">schemat jednokreskowy powiązań pomiędzy urządzeniami </w:t>
      </w:r>
    </w:p>
    <w:p w14:paraId="00341CFB" w14:textId="77777777" w:rsidR="002958B3" w:rsidRDefault="00000000">
      <w:pPr>
        <w:numPr>
          <w:ilvl w:val="3"/>
          <w:numId w:val="11"/>
        </w:numPr>
        <w:ind w:right="1" w:hanging="360"/>
      </w:pPr>
      <w:r>
        <w:t xml:space="preserve">schemat połączenia z istniejącą siecią strukturalną jeśli do powiadamiania wykorzystywany jest moduł Ethernet lub GSM </w:t>
      </w:r>
    </w:p>
    <w:p w14:paraId="6A4883A0" w14:textId="77777777" w:rsidR="002958B3" w:rsidRDefault="00000000">
      <w:pPr>
        <w:numPr>
          <w:ilvl w:val="3"/>
          <w:numId w:val="11"/>
        </w:numPr>
        <w:ind w:right="1" w:hanging="360"/>
      </w:pPr>
      <w:r>
        <w:lastRenderedPageBreak/>
        <w:t xml:space="preserve">Zabrania się projektowania instalacji alarmowej z możliwością dezaktywacji zdalnej (bez obecności w obiekcie chronionym) zabezpieczeń oraz blokowania aktywacji czujek i innych urządzeń aktywnych </w:t>
      </w:r>
    </w:p>
    <w:p w14:paraId="7AEE850A" w14:textId="77777777" w:rsidR="002958B3" w:rsidRDefault="00000000">
      <w:pPr>
        <w:numPr>
          <w:ilvl w:val="3"/>
          <w:numId w:val="11"/>
        </w:numPr>
        <w:ind w:right="1" w:hanging="360"/>
      </w:pPr>
      <w:r>
        <w:t xml:space="preserve">wszystkie hasła dostępowe (wraz z hasłem serwisowym) muszą być udostępnione bezpłatnie Zamawiającemu dla wskazanej przez niego osoby </w:t>
      </w:r>
    </w:p>
    <w:p w14:paraId="2B72B8C9" w14:textId="77777777" w:rsidR="002958B3" w:rsidRDefault="00000000">
      <w:pPr>
        <w:numPr>
          <w:ilvl w:val="3"/>
          <w:numId w:val="11"/>
        </w:numPr>
        <w:ind w:right="1" w:hanging="360"/>
      </w:pPr>
      <w:r>
        <w:t xml:space="preserve">domyślne hasła producenta muszą być bezwzględnie usunięte </w:t>
      </w:r>
    </w:p>
    <w:p w14:paraId="6B27BD13" w14:textId="77777777" w:rsidR="002958B3" w:rsidRDefault="00000000">
      <w:pPr>
        <w:numPr>
          <w:ilvl w:val="3"/>
          <w:numId w:val="11"/>
        </w:numPr>
        <w:ind w:right="1" w:hanging="360"/>
      </w:pPr>
      <w:r>
        <w:t xml:space="preserve">Stopień zabezpieczenia instalacji alarmowej musi spełniać normy Grade 3 lub wyższej, a zasilanie Typ A </w:t>
      </w:r>
    </w:p>
    <w:p w14:paraId="6E8D7BBC" w14:textId="77777777" w:rsidR="002958B3" w:rsidRDefault="00000000">
      <w:pPr>
        <w:numPr>
          <w:ilvl w:val="3"/>
          <w:numId w:val="11"/>
        </w:numPr>
        <w:ind w:right="1" w:hanging="360"/>
      </w:pPr>
      <w:r>
        <w:t xml:space="preserve">Akumulatory powinny być ogólnie dostępnych na rynku typów AGM 17/18Ah, a czujki pyłoszczelne </w:t>
      </w:r>
    </w:p>
    <w:p w14:paraId="44D0C29F" w14:textId="77777777" w:rsidR="002958B3" w:rsidRDefault="00000000">
      <w:pPr>
        <w:numPr>
          <w:ilvl w:val="3"/>
          <w:numId w:val="11"/>
        </w:numPr>
        <w:ind w:right="1" w:hanging="360"/>
      </w:pPr>
      <w:r>
        <w:t xml:space="preserve">Manipulator powinien posiadać możliwość wyświetlania komunikatów dla użytkownika w języku polskim. Bez użycia diod świecących jako jedyne medium przekazywania informacji o stanie urządzenia. </w:t>
      </w:r>
    </w:p>
    <w:p w14:paraId="17C73A30" w14:textId="77777777" w:rsidR="002958B3" w:rsidRDefault="00000000">
      <w:pPr>
        <w:numPr>
          <w:ilvl w:val="3"/>
          <w:numId w:val="11"/>
        </w:numPr>
        <w:ind w:right="1" w:hanging="360"/>
      </w:pPr>
      <w:r>
        <w:t xml:space="preserve">typy i przekroje poprzeczne wszystkich kabli i przewodów – lista kablowa </w:t>
      </w:r>
    </w:p>
    <w:p w14:paraId="510FF08B" w14:textId="77777777" w:rsidR="002958B3" w:rsidRDefault="00000000">
      <w:pPr>
        <w:numPr>
          <w:ilvl w:val="3"/>
          <w:numId w:val="11"/>
        </w:numPr>
        <w:ind w:right="1" w:hanging="360"/>
      </w:pPr>
      <w:r>
        <w:t xml:space="preserve">lista materiałowa (BOM) </w:t>
      </w:r>
    </w:p>
    <w:p w14:paraId="6B8BEBAC" w14:textId="77777777" w:rsidR="002958B3" w:rsidRDefault="00000000">
      <w:pPr>
        <w:numPr>
          <w:ilvl w:val="3"/>
          <w:numId w:val="11"/>
        </w:numPr>
        <w:ind w:right="1" w:hanging="360"/>
      </w:pPr>
      <w:r>
        <w:t xml:space="preserve">każdy kabel/przewód musi posiadać nadane indywidualne oznaczenie umieszczone po obydwu stronach kabla w sposób niezmazywalny, czytelny i uzgodniony z Zamawiającym </w:t>
      </w:r>
    </w:p>
    <w:p w14:paraId="71DD03E4" w14:textId="77777777" w:rsidR="002958B3" w:rsidRDefault="00000000">
      <w:pPr>
        <w:numPr>
          <w:ilvl w:val="3"/>
          <w:numId w:val="11"/>
        </w:numPr>
        <w:ind w:right="1" w:hanging="360"/>
      </w:pPr>
      <w:r>
        <w:t xml:space="preserve">każde urządzenie musi posiadać nadane indywidualne oznaczenie umieszczone na obudowie, a jego forma uzgodniona z Zamawiającym </w:t>
      </w:r>
    </w:p>
    <w:p w14:paraId="46EB3CEF" w14:textId="77777777" w:rsidR="002958B3" w:rsidRDefault="00000000">
      <w:pPr>
        <w:numPr>
          <w:ilvl w:val="3"/>
          <w:numId w:val="11"/>
        </w:numPr>
        <w:ind w:right="1" w:hanging="360"/>
      </w:pPr>
      <w:r>
        <w:t xml:space="preserve">każde połączenie elektryczne musi posiadać oznacznik (numer i relacja) </w:t>
      </w:r>
    </w:p>
    <w:p w14:paraId="498D8772" w14:textId="77777777" w:rsidR="002958B3" w:rsidRDefault="00000000">
      <w:pPr>
        <w:numPr>
          <w:ilvl w:val="3"/>
          <w:numId w:val="11"/>
        </w:numPr>
        <w:ind w:right="1" w:hanging="360"/>
      </w:pPr>
      <w:r>
        <w:t xml:space="preserve">przygotowana dokumentacja musi uwzględniać pełną informację dotyczącą licencji dla urządzeń oraz oprogramowania niezbędnego dla prawidłowej pracy i zarządzania systemem </w:t>
      </w:r>
    </w:p>
    <w:p w14:paraId="55920C76" w14:textId="77777777" w:rsidR="002958B3" w:rsidRDefault="00000000">
      <w:pPr>
        <w:numPr>
          <w:ilvl w:val="3"/>
          <w:numId w:val="11"/>
        </w:numPr>
        <w:ind w:right="1" w:hanging="360"/>
      </w:pPr>
      <w:r>
        <w:t xml:space="preserve">informacje dotyczące możliwej integracji proponowanego systemu z BMS i innymi systemami współpracującymi (protokół otwarty/zamknięty i możliwości wysterowania/odczytu zdarzeń i stanów) </w:t>
      </w:r>
    </w:p>
    <w:p w14:paraId="5EF4E1DB" w14:textId="77777777" w:rsidR="002958B3" w:rsidRDefault="00000000">
      <w:pPr>
        <w:numPr>
          <w:ilvl w:val="3"/>
          <w:numId w:val="11"/>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73898A56" w14:textId="77777777" w:rsidR="002958B3" w:rsidRDefault="00000000">
      <w:pPr>
        <w:numPr>
          <w:ilvl w:val="3"/>
          <w:numId w:val="11"/>
        </w:numPr>
        <w:ind w:right="1" w:hanging="360"/>
      </w:pPr>
      <w:r>
        <w:t xml:space="preserve">uzgodniona kolorystyka (standaryzacja) poszczególnych żył okablowania jeśli chodzi o przypisanie do określonych sygnałów </w:t>
      </w:r>
    </w:p>
    <w:p w14:paraId="7E8D0823" w14:textId="77777777" w:rsidR="002958B3" w:rsidRDefault="00000000">
      <w:pPr>
        <w:numPr>
          <w:ilvl w:val="3"/>
          <w:numId w:val="11"/>
        </w:numPr>
        <w:ind w:right="1" w:hanging="360"/>
      </w:pPr>
      <w:r>
        <w:t xml:space="preserve">informację dotyczącą sposobu zasilania instalacji i ich części wraz z opisem, gdzie znajdują się zabezpieczenia elektryczne dla instalacji </w:t>
      </w:r>
    </w:p>
    <w:p w14:paraId="037E3382" w14:textId="77777777" w:rsidR="002958B3" w:rsidRDefault="00000000">
      <w:pPr>
        <w:numPr>
          <w:ilvl w:val="3"/>
          <w:numId w:val="11"/>
        </w:numPr>
        <w:ind w:right="1" w:hanging="360"/>
      </w:pPr>
      <w:r>
        <w:t xml:space="preserve">wymagane jest opracowanie procedury okresowej kontroli urządzeń instalacji alarmowej wraz z czyszczeniem PIR </w:t>
      </w:r>
    </w:p>
    <w:p w14:paraId="1B8AC165" w14:textId="77777777" w:rsidR="002958B3" w:rsidRDefault="00000000">
      <w:pPr>
        <w:numPr>
          <w:ilvl w:val="3"/>
          <w:numId w:val="11"/>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3529F7E3" w14:textId="77777777" w:rsidR="002958B3" w:rsidRDefault="00000000">
      <w:pPr>
        <w:numPr>
          <w:ilvl w:val="3"/>
          <w:numId w:val="11"/>
        </w:numPr>
        <w:ind w:right="1" w:hanging="360"/>
      </w:pPr>
      <w:r>
        <w:t xml:space="preserve">dokumentację powykonawczą </w:t>
      </w:r>
    </w:p>
    <w:p w14:paraId="2617A226" w14:textId="77777777" w:rsidR="002958B3" w:rsidRDefault="00000000">
      <w:pPr>
        <w:numPr>
          <w:ilvl w:val="3"/>
          <w:numId w:val="11"/>
        </w:numPr>
        <w:ind w:right="1" w:hanging="360"/>
      </w:pPr>
      <w:r>
        <w:t xml:space="preserve">pomiary okablowania (jeśli wymagane) wraz z protokołem </w:t>
      </w:r>
    </w:p>
    <w:p w14:paraId="73B447BF" w14:textId="77777777" w:rsidR="002958B3" w:rsidRDefault="00000000">
      <w:pPr>
        <w:numPr>
          <w:ilvl w:val="3"/>
          <w:numId w:val="11"/>
        </w:numPr>
        <w:ind w:right="1" w:hanging="360"/>
      </w:pPr>
      <w:r>
        <w:t xml:space="preserve">kompatybilność proponowanych rozwiązań z systemami już wdrożonymi w obiekcie powinna być uwzględniona i konsultowana z Zamawiającym </w:t>
      </w:r>
    </w:p>
    <w:p w14:paraId="66315036" w14:textId="77777777" w:rsidR="002958B3" w:rsidRDefault="00000000">
      <w:pPr>
        <w:numPr>
          <w:ilvl w:val="3"/>
          <w:numId w:val="11"/>
        </w:numPr>
        <w:spacing w:after="0"/>
        <w:ind w:right="1" w:hanging="360"/>
      </w:pPr>
      <w:r>
        <w:lastRenderedPageBreak/>
        <w:t xml:space="preserve">centrala alarmowa musi mieć możliwość powiadamiania wybranego użytkownika głosowo/CLIP/SMS w przypadku zaistnienia alarmu obiektowego – sposób powiadamiania uzgodniony z Zamawiającym </w:t>
      </w:r>
    </w:p>
    <w:p w14:paraId="0CDF2221" w14:textId="77777777" w:rsidR="002958B3" w:rsidRDefault="00000000">
      <w:pPr>
        <w:spacing w:after="0" w:line="259" w:lineRule="auto"/>
        <w:ind w:left="283" w:right="0" w:firstLine="0"/>
      </w:pPr>
      <w:r>
        <w:t xml:space="preserve"> </w:t>
      </w:r>
    </w:p>
    <w:p w14:paraId="672CFECA" w14:textId="77777777" w:rsidR="002958B3" w:rsidRDefault="00000000">
      <w:pPr>
        <w:spacing w:after="0" w:line="259" w:lineRule="auto"/>
        <w:ind w:left="994" w:right="0" w:firstLine="0"/>
      </w:pPr>
      <w:r>
        <w:t xml:space="preserve"> </w:t>
      </w:r>
    </w:p>
    <w:p w14:paraId="44376B11" w14:textId="77777777" w:rsidR="002958B3" w:rsidRDefault="00000000">
      <w:pPr>
        <w:spacing w:after="30" w:line="259" w:lineRule="auto"/>
        <w:ind w:left="994" w:right="0" w:firstLine="0"/>
      </w:pPr>
      <w:r>
        <w:t xml:space="preserve"> </w:t>
      </w:r>
    </w:p>
    <w:p w14:paraId="1D13434B" w14:textId="77777777" w:rsidR="002958B3" w:rsidRDefault="00000000">
      <w:pPr>
        <w:numPr>
          <w:ilvl w:val="0"/>
          <w:numId w:val="10"/>
        </w:numPr>
        <w:spacing w:after="153"/>
        <w:ind w:right="1" w:hanging="334"/>
      </w:pPr>
      <w:r>
        <w:t xml:space="preserve">Dla instalacji telewizji szpitalnej: </w:t>
      </w:r>
    </w:p>
    <w:p w14:paraId="07095F1A" w14:textId="77777777" w:rsidR="002958B3" w:rsidRDefault="00000000">
      <w:pPr>
        <w:spacing w:after="192" w:line="259" w:lineRule="auto"/>
        <w:ind w:left="0" w:right="0" w:firstLine="0"/>
      </w:pPr>
      <w:r>
        <w:t xml:space="preserve"> </w:t>
      </w:r>
    </w:p>
    <w:p w14:paraId="0D922D88" w14:textId="77777777" w:rsidR="002958B3" w:rsidRDefault="00000000">
      <w:pPr>
        <w:numPr>
          <w:ilvl w:val="2"/>
          <w:numId w:val="12"/>
        </w:numPr>
        <w:ind w:right="1" w:hanging="360"/>
      </w:pPr>
      <w:r>
        <w:t xml:space="preserve">plan rozmieszczenia wszystkich urządzeń odbiorczych (telewizorów) oraz automatów płatniczych na rzutach poszczególnych kondygnacji wraz z oznaczeniami urządzeń </w:t>
      </w:r>
    </w:p>
    <w:p w14:paraId="3BE98004" w14:textId="77777777" w:rsidR="002958B3" w:rsidRDefault="00000000">
      <w:pPr>
        <w:numPr>
          <w:ilvl w:val="2"/>
          <w:numId w:val="12"/>
        </w:numPr>
        <w:ind w:right="1" w:hanging="360"/>
      </w:pPr>
      <w:r>
        <w:t xml:space="preserve">plan rozmieszczenia urządzeń powinien uwzględniać ergonomię oglądania telewizji na salach poprzez umieszczanie odbiorników na wysokości powyżej 200 cm od docelowej podłogi w celu ułatwienia widoczności przez jak największą liczbę użytkowników. </w:t>
      </w:r>
    </w:p>
    <w:p w14:paraId="07E0E97B" w14:textId="77777777" w:rsidR="002958B3" w:rsidRDefault="00000000">
      <w:pPr>
        <w:numPr>
          <w:ilvl w:val="2"/>
          <w:numId w:val="12"/>
        </w:numPr>
        <w:ind w:right="1" w:hanging="360"/>
      </w:pPr>
      <w:r>
        <w:t xml:space="preserve">Automaty płatnicze powinny być umieszczone na korytarzach w miejscach ogólnodostępnych dla pacjentów na wysokości umożliwiającej korzystanie z urządzeń poprzez osoby niższego wzrostu lub poruszające się na urządzeniach wspomagających przemieszczanie </w:t>
      </w:r>
    </w:p>
    <w:p w14:paraId="5A69C6DC" w14:textId="77777777" w:rsidR="002958B3" w:rsidRDefault="00000000">
      <w:pPr>
        <w:numPr>
          <w:ilvl w:val="2"/>
          <w:numId w:val="12"/>
        </w:numPr>
        <w:ind w:right="1" w:hanging="360"/>
      </w:pPr>
      <w:r>
        <w:t xml:space="preserve">Automaty płatnicze powinny być umieszczane w miejscach, gdzie korzystający z nich ludzie nie będą zbyt mocno przeszkadzali w naturalnym ruchu po korytarzach przemieszczających się osób i transportów medycznych </w:t>
      </w:r>
    </w:p>
    <w:p w14:paraId="2E338595" w14:textId="77777777" w:rsidR="00A84E99" w:rsidRDefault="00000000">
      <w:pPr>
        <w:numPr>
          <w:ilvl w:val="2"/>
          <w:numId w:val="12"/>
        </w:numPr>
        <w:ind w:right="1" w:hanging="360"/>
      </w:pPr>
      <w:r>
        <w:t>Instalację należy układać w topologii gwiazdy w korytach przeznaczonych dla instalacji teletechnicznych, a wybór okablowania należy skonsultować z Zamawiającym ze względu na różnorodność rozwiązań i preferencji firm zewnętrznych obsługujących usługi świadczenia dostępu do telewizji szpitalnej</w:t>
      </w:r>
      <w:r w:rsidR="00BA4310">
        <w:t xml:space="preserve"> (minimum koncentryczny i Cat 6A</w:t>
      </w:r>
      <w:r w:rsidR="00C41825">
        <w:t>)</w:t>
      </w:r>
    </w:p>
    <w:p w14:paraId="26FEC216" w14:textId="074847B8" w:rsidR="002958B3" w:rsidRDefault="00A84E99">
      <w:pPr>
        <w:numPr>
          <w:ilvl w:val="2"/>
          <w:numId w:val="12"/>
        </w:numPr>
        <w:ind w:right="1" w:hanging="360"/>
      </w:pPr>
      <w:r>
        <w:t>Każdy punkt wrzutomatu musi być połączony kablem cat 6A z najbliższym LPD, a koncentrycznym z najwyższą kondygnacją budynku z wybranym miejscem, gdzie będzie można wykonać połączenie z anteną zbiorczą.</w:t>
      </w:r>
      <w:r w:rsidR="003D0A5B">
        <w:t xml:space="preserve"> Punkt ten musi posiadać zasilanie elektryczne z najbliższej rozdzielnicy elektrycznej budynkowej i być zabezpieczony osobno od pozostałych obwodów.</w:t>
      </w:r>
      <w:r>
        <w:t xml:space="preserve"> </w:t>
      </w:r>
    </w:p>
    <w:p w14:paraId="16688981" w14:textId="77777777" w:rsidR="002958B3" w:rsidRDefault="00000000">
      <w:pPr>
        <w:numPr>
          <w:ilvl w:val="2"/>
          <w:numId w:val="12"/>
        </w:numPr>
        <w:ind w:right="1" w:hanging="360"/>
      </w:pPr>
      <w:r>
        <w:t xml:space="preserve">schemat blokowy </w:t>
      </w:r>
    </w:p>
    <w:p w14:paraId="436FE697" w14:textId="77777777" w:rsidR="002958B3" w:rsidRDefault="00000000">
      <w:pPr>
        <w:numPr>
          <w:ilvl w:val="2"/>
          <w:numId w:val="12"/>
        </w:numPr>
        <w:ind w:right="1" w:hanging="360"/>
      </w:pPr>
      <w:r>
        <w:t xml:space="preserve">schemat ideowy </w:t>
      </w:r>
    </w:p>
    <w:p w14:paraId="36EE08B2" w14:textId="77777777" w:rsidR="002958B3" w:rsidRDefault="00000000">
      <w:pPr>
        <w:numPr>
          <w:ilvl w:val="2"/>
          <w:numId w:val="12"/>
        </w:numPr>
        <w:ind w:right="1" w:hanging="360"/>
      </w:pPr>
      <w:r>
        <w:t xml:space="preserve">schemat jednokreskowy powiązań pomiędzy urządzeniami </w:t>
      </w:r>
    </w:p>
    <w:p w14:paraId="64D06655" w14:textId="77777777" w:rsidR="002958B3" w:rsidRDefault="00000000">
      <w:pPr>
        <w:numPr>
          <w:ilvl w:val="2"/>
          <w:numId w:val="12"/>
        </w:numPr>
        <w:ind w:right="1" w:hanging="360"/>
      </w:pPr>
      <w:r>
        <w:t xml:space="preserve">schemat połączenia z istniejącą siecią strukturalną, jeśli wykorzystywany jest sygnał Ethernet. W takim przypadku należy ustalić z Zamawiającym sposób rozliczania za udostępnienie sygnału Ethernetowego </w:t>
      </w:r>
    </w:p>
    <w:p w14:paraId="29F2CAA2" w14:textId="77777777" w:rsidR="002958B3" w:rsidRDefault="00000000">
      <w:pPr>
        <w:numPr>
          <w:ilvl w:val="2"/>
          <w:numId w:val="12"/>
        </w:numPr>
        <w:ind w:right="1" w:hanging="360"/>
      </w:pPr>
      <w:r>
        <w:t xml:space="preserve">automat płatniczy powinien umożliwiać dokonywanie płatności gotówką oraz kartą płatniczą, a wybór sali z aktywowanym odbiornikiem telewizyjnym, czas działania oraz opłata dobrze widoczne dla użytkownika końcowego na froncie automatu </w:t>
      </w:r>
    </w:p>
    <w:p w14:paraId="31F12F00" w14:textId="150AC555" w:rsidR="00C6264C" w:rsidRDefault="00C6264C">
      <w:pPr>
        <w:numPr>
          <w:ilvl w:val="2"/>
          <w:numId w:val="12"/>
        </w:numPr>
        <w:ind w:right="1" w:hanging="360"/>
      </w:pPr>
      <w:r>
        <w:t>Pomiędzy przestrzenią nadsufitową oraz miejscem montażu automatu płatniczego ułożony kanał kablowy min 5x15 cm lub arot</w:t>
      </w:r>
    </w:p>
    <w:p w14:paraId="62547713" w14:textId="77777777" w:rsidR="002958B3" w:rsidRDefault="00000000">
      <w:pPr>
        <w:numPr>
          <w:ilvl w:val="2"/>
          <w:numId w:val="12"/>
        </w:numPr>
        <w:ind w:right="1" w:hanging="360"/>
      </w:pPr>
      <w:r>
        <w:t xml:space="preserve">automat powinien posiadać dostępny wydrukowany i umieszczony obok automatu pełny regulamin korzystania z urządzeń, bez wymogu korzystania z telefonów i innych urządzeń dostępowych celem pobrania w/w dokumentu (ułatwienie dla osób starszych) </w:t>
      </w:r>
    </w:p>
    <w:p w14:paraId="5D690604" w14:textId="77777777" w:rsidR="002958B3" w:rsidRDefault="00000000">
      <w:pPr>
        <w:numPr>
          <w:ilvl w:val="2"/>
          <w:numId w:val="12"/>
        </w:numPr>
        <w:ind w:right="1" w:hanging="360"/>
      </w:pPr>
      <w:r>
        <w:t xml:space="preserve">typy i przekroje poprzeczne wszystkich kabli i przewodów – lista kablowa </w:t>
      </w:r>
    </w:p>
    <w:p w14:paraId="2118B9CC" w14:textId="77777777" w:rsidR="002958B3" w:rsidRDefault="00000000">
      <w:pPr>
        <w:numPr>
          <w:ilvl w:val="2"/>
          <w:numId w:val="12"/>
        </w:numPr>
        <w:ind w:right="1" w:hanging="360"/>
      </w:pPr>
      <w:r>
        <w:t xml:space="preserve">lista materiałowa (BOM) </w:t>
      </w:r>
    </w:p>
    <w:p w14:paraId="4C9C81A1" w14:textId="77777777" w:rsidR="002958B3" w:rsidRDefault="00000000">
      <w:pPr>
        <w:numPr>
          <w:ilvl w:val="2"/>
          <w:numId w:val="12"/>
        </w:numPr>
        <w:ind w:right="1" w:hanging="360"/>
      </w:pPr>
      <w:r>
        <w:lastRenderedPageBreak/>
        <w:t xml:space="preserve">każdy kabel/przewód musi posiadać nadane indywidualne oznaczenie umieszczone po obydwu stronach kabla w sposób niezmazywalny, czytelny i uzgodniony z Zamawiającym </w:t>
      </w:r>
    </w:p>
    <w:p w14:paraId="2B25D202" w14:textId="77777777" w:rsidR="002958B3" w:rsidRDefault="00000000">
      <w:pPr>
        <w:numPr>
          <w:ilvl w:val="2"/>
          <w:numId w:val="12"/>
        </w:numPr>
        <w:ind w:right="1" w:hanging="360"/>
      </w:pPr>
      <w:r>
        <w:t xml:space="preserve">każde urządzenie musi posiadać nadane indywidualne oznaczenie umieszczone na obudowie, a jego forma uzgodniona z Zamawiającym </w:t>
      </w:r>
    </w:p>
    <w:p w14:paraId="64F66C5E" w14:textId="77777777" w:rsidR="002958B3" w:rsidRDefault="00000000">
      <w:pPr>
        <w:numPr>
          <w:ilvl w:val="2"/>
          <w:numId w:val="12"/>
        </w:numPr>
        <w:ind w:right="1" w:hanging="360"/>
      </w:pPr>
      <w:r>
        <w:t xml:space="preserve">każde połączenie elektryczne musi posiadać oznacznik (numer i relacja) </w:t>
      </w:r>
    </w:p>
    <w:p w14:paraId="5CA84397" w14:textId="77777777" w:rsidR="002958B3" w:rsidRDefault="00000000">
      <w:pPr>
        <w:numPr>
          <w:ilvl w:val="2"/>
          <w:numId w:val="12"/>
        </w:numPr>
        <w:spacing w:after="42" w:line="249" w:lineRule="auto"/>
        <w:ind w:right="1" w:hanging="360"/>
      </w:pPr>
      <w:r>
        <w:t xml:space="preserve">informacje dotyczące możliwej integracji proponowanego systemu z BMS i innymi systemami współpracującymi (protokół otwarty/zamknięty i możliwości wysterowania/odczytu zdarzeń i stanów) </w:t>
      </w:r>
    </w:p>
    <w:p w14:paraId="3E35D1D8" w14:textId="77777777" w:rsidR="002958B3" w:rsidRDefault="00000000">
      <w:pPr>
        <w:numPr>
          <w:ilvl w:val="2"/>
          <w:numId w:val="12"/>
        </w:numPr>
        <w:ind w:right="1" w:hanging="360"/>
      </w:pPr>
      <w:r>
        <w:t xml:space="preserve">informacje dla wykonawcy prac, iż wszystkie połączenia (jeśli wymagane i uzgodnione z Zamawiającym) na okablowaniu powinny być wykonywane w miejscach dostępnych dla serwisantów i odpowiednio oznaczone </w:t>
      </w:r>
    </w:p>
    <w:p w14:paraId="31C02B14" w14:textId="77777777" w:rsidR="002958B3" w:rsidRDefault="00000000">
      <w:pPr>
        <w:numPr>
          <w:ilvl w:val="2"/>
          <w:numId w:val="12"/>
        </w:numPr>
        <w:ind w:right="1" w:hanging="360"/>
      </w:pPr>
      <w:r>
        <w:t xml:space="preserve">uzgodniona kolorystyka (standaryzacja) poszczególnych żył okablowania jeśli chodzi o przypisanie do określonych sygnałów </w:t>
      </w:r>
    </w:p>
    <w:p w14:paraId="34416F6A" w14:textId="77777777" w:rsidR="002958B3" w:rsidRDefault="00000000">
      <w:pPr>
        <w:numPr>
          <w:ilvl w:val="2"/>
          <w:numId w:val="12"/>
        </w:numPr>
        <w:ind w:right="1" w:hanging="360"/>
      </w:pPr>
      <w:r>
        <w:t xml:space="preserve">informację dotyczącą sposobu zasilania instalacji i ich części wraz z opisem, gdzie znajdują się zabezpieczenia elektryczne dla instalacji </w:t>
      </w:r>
    </w:p>
    <w:p w14:paraId="4D5C047B" w14:textId="77777777" w:rsidR="002958B3" w:rsidRDefault="00000000">
      <w:pPr>
        <w:numPr>
          <w:ilvl w:val="2"/>
          <w:numId w:val="12"/>
        </w:numPr>
        <w:ind w:right="1" w:hanging="360"/>
      </w:pPr>
      <w:r>
        <w:t xml:space="preserve">procedurę dotyczącą bezpiecznego serwisowania instalacji w zakresie ochrony przeciwporażeniowej/BHP/zagrożeń w przypadku wyłączenia dla osób i urządzeń współpracujących z daną instalacją </w:t>
      </w:r>
    </w:p>
    <w:p w14:paraId="5E24CDC1" w14:textId="77777777" w:rsidR="002958B3" w:rsidRDefault="00000000">
      <w:pPr>
        <w:numPr>
          <w:ilvl w:val="2"/>
          <w:numId w:val="12"/>
        </w:numPr>
        <w:ind w:right="1" w:hanging="360"/>
      </w:pPr>
      <w:r>
        <w:t xml:space="preserve">dokumentację powykonawczą </w:t>
      </w:r>
    </w:p>
    <w:p w14:paraId="44F6549B" w14:textId="77777777" w:rsidR="002958B3" w:rsidRDefault="00000000">
      <w:pPr>
        <w:numPr>
          <w:ilvl w:val="2"/>
          <w:numId w:val="12"/>
        </w:numPr>
        <w:ind w:right="1" w:hanging="360"/>
      </w:pPr>
      <w:r>
        <w:t xml:space="preserve">pomiary okablowania (jeśli wymagane) wraz z protokołem </w:t>
      </w:r>
    </w:p>
    <w:p w14:paraId="3918A2F0" w14:textId="77777777" w:rsidR="002958B3" w:rsidRDefault="00000000">
      <w:pPr>
        <w:numPr>
          <w:ilvl w:val="2"/>
          <w:numId w:val="12"/>
        </w:numPr>
        <w:ind w:right="1" w:hanging="360"/>
      </w:pPr>
      <w:r>
        <w:t xml:space="preserve">kompatybilność proponowanych rozwiązań z systemami już wdrożonymi w obiekcie powinna być uwzględniona i konsultowana z Zamawiającym </w:t>
      </w:r>
    </w:p>
    <w:p w14:paraId="012FA8DC" w14:textId="77777777" w:rsidR="002958B3" w:rsidRDefault="00000000">
      <w:pPr>
        <w:numPr>
          <w:ilvl w:val="2"/>
          <w:numId w:val="12"/>
        </w:numPr>
        <w:ind w:right="1" w:hanging="360"/>
      </w:pPr>
      <w:r>
        <w:t xml:space="preserve">w przypadku urządzeń IP,  wszystkie adresy dla bram, podsieci oraz parametrów sieciowych muszą być konsultowane na etapie wdrażania z Zamawiającym </w:t>
      </w:r>
    </w:p>
    <w:p w14:paraId="1C6DA0F8" w14:textId="77777777" w:rsidR="002958B3" w:rsidRDefault="00000000">
      <w:pPr>
        <w:numPr>
          <w:ilvl w:val="2"/>
          <w:numId w:val="12"/>
        </w:numPr>
        <w:ind w:right="1" w:hanging="360"/>
      </w:pPr>
      <w:r>
        <w:t xml:space="preserve">Jeśli następuje wykorzystanie sygnału Ethernet oraz energii elektrycznej przez urządzenia Wykonawcy w ramach działania systemu telewizji szpitalnej, musi być sporządzona umowa użyczenia </w:t>
      </w:r>
    </w:p>
    <w:p w14:paraId="34C5018B" w14:textId="77777777" w:rsidR="002958B3" w:rsidRDefault="00000000">
      <w:pPr>
        <w:numPr>
          <w:ilvl w:val="2"/>
          <w:numId w:val="12"/>
        </w:numPr>
        <w:spacing w:after="150"/>
        <w:ind w:right="1" w:hanging="360"/>
      </w:pPr>
      <w:r>
        <w:t xml:space="preserve">w przypadku wymogu montażu anten zbiorczych wymagana jest zgoda Zamawiającego oraz konsultacja umiejscowienia wszelkich urządzeń pasywnych i aktywnych oraz podliczników energii elektrycznej </w:t>
      </w:r>
    </w:p>
    <w:p w14:paraId="04D9005D" w14:textId="77777777" w:rsidR="002958B3" w:rsidRDefault="00000000">
      <w:pPr>
        <w:spacing w:after="160" w:line="259" w:lineRule="auto"/>
        <w:ind w:left="0" w:right="0" w:firstLine="0"/>
      </w:pPr>
      <w:r>
        <w:t xml:space="preserve"> </w:t>
      </w:r>
    </w:p>
    <w:p w14:paraId="13EF96DD" w14:textId="77777777" w:rsidR="002958B3" w:rsidRDefault="00000000">
      <w:pPr>
        <w:spacing w:after="158" w:line="259" w:lineRule="auto"/>
        <w:ind w:left="0" w:right="0" w:firstLine="0"/>
      </w:pPr>
      <w:r>
        <w:t xml:space="preserve"> </w:t>
      </w:r>
    </w:p>
    <w:p w14:paraId="697B586A" w14:textId="77777777" w:rsidR="002958B3" w:rsidRDefault="00000000">
      <w:pPr>
        <w:spacing w:after="0" w:line="259" w:lineRule="auto"/>
        <w:ind w:left="0" w:right="0" w:firstLine="0"/>
      </w:pPr>
      <w:r>
        <w:t xml:space="preserve"> </w:t>
      </w:r>
    </w:p>
    <w:p w14:paraId="3BFBBE93" w14:textId="77777777" w:rsidR="002958B3" w:rsidRDefault="00000000">
      <w:pPr>
        <w:spacing w:after="0" w:line="259" w:lineRule="auto"/>
        <w:ind w:left="-5" w:right="0" w:hanging="10"/>
      </w:pPr>
      <w:r>
        <w:rPr>
          <w:b/>
          <w:color w:val="2F5496"/>
          <w:sz w:val="28"/>
        </w:rPr>
        <w:t xml:space="preserve">WYTYCZNE DO PROJEKTU TECHNICZNEGO BMS </w:t>
      </w:r>
    </w:p>
    <w:p w14:paraId="43CAEA50" w14:textId="77777777" w:rsidR="002958B3" w:rsidRDefault="00000000">
      <w:pPr>
        <w:spacing w:after="101" w:line="259" w:lineRule="auto"/>
        <w:ind w:left="-5" w:right="0" w:hanging="10"/>
      </w:pPr>
      <w:r>
        <w:rPr>
          <w:b/>
          <w:color w:val="2F5496"/>
          <w:sz w:val="24"/>
        </w:rPr>
        <w:t xml:space="preserve">Wytyczne do opisu technicznego BMS: </w:t>
      </w:r>
    </w:p>
    <w:p w14:paraId="5A8BE1E4" w14:textId="77777777" w:rsidR="002958B3" w:rsidRDefault="00000000">
      <w:pPr>
        <w:spacing w:after="0"/>
        <w:ind w:left="0" w:right="1" w:firstLine="0"/>
      </w:pPr>
      <w:r>
        <w:t xml:space="preserve">Opis powinien zawierać wszystkie elementy określone we właściwym rozporządzeniu dotyczącym formy i zakresu projektu. Ponadto powinien zawierać co najmniej: </w:t>
      </w:r>
    </w:p>
    <w:p w14:paraId="4365D812" w14:textId="77777777" w:rsidR="002958B3" w:rsidRDefault="00000000">
      <w:pPr>
        <w:spacing w:after="32" w:line="259" w:lineRule="auto"/>
        <w:ind w:left="0" w:right="0" w:firstLine="0"/>
      </w:pPr>
      <w:r>
        <w:t xml:space="preserve"> </w:t>
      </w:r>
    </w:p>
    <w:p w14:paraId="351F0820" w14:textId="77777777" w:rsidR="002958B3" w:rsidRDefault="00000000">
      <w:pPr>
        <w:numPr>
          <w:ilvl w:val="0"/>
          <w:numId w:val="16"/>
        </w:numPr>
        <w:ind w:right="1" w:hanging="334"/>
      </w:pPr>
      <w:r>
        <w:t xml:space="preserve">Stronę tytułową </w:t>
      </w:r>
    </w:p>
    <w:p w14:paraId="02878873" w14:textId="77777777" w:rsidR="002958B3" w:rsidRDefault="00000000">
      <w:pPr>
        <w:numPr>
          <w:ilvl w:val="0"/>
          <w:numId w:val="16"/>
        </w:numPr>
        <w:ind w:right="1" w:hanging="334"/>
      </w:pPr>
      <w:r>
        <w:t xml:space="preserve">Spis treści </w:t>
      </w:r>
    </w:p>
    <w:p w14:paraId="248A4892" w14:textId="77777777" w:rsidR="002958B3" w:rsidRDefault="00000000">
      <w:pPr>
        <w:numPr>
          <w:ilvl w:val="0"/>
          <w:numId w:val="16"/>
        </w:numPr>
        <w:ind w:right="1" w:hanging="334"/>
      </w:pPr>
      <w:r>
        <w:t xml:space="preserve">Spis rysunków </w:t>
      </w:r>
    </w:p>
    <w:p w14:paraId="680EC3A2" w14:textId="77777777" w:rsidR="002958B3" w:rsidRDefault="00000000">
      <w:pPr>
        <w:numPr>
          <w:ilvl w:val="0"/>
          <w:numId w:val="16"/>
        </w:numPr>
        <w:ind w:right="1" w:hanging="334"/>
      </w:pPr>
      <w:r>
        <w:t xml:space="preserve">Nazwa i adres inwestycji </w:t>
      </w:r>
    </w:p>
    <w:p w14:paraId="19741058" w14:textId="77777777" w:rsidR="002958B3" w:rsidRDefault="00000000">
      <w:pPr>
        <w:numPr>
          <w:ilvl w:val="0"/>
          <w:numId w:val="16"/>
        </w:numPr>
        <w:ind w:right="1" w:hanging="334"/>
      </w:pPr>
      <w:r>
        <w:t xml:space="preserve">Dane Inwestora/Zamawiającego i dane Projektanta </w:t>
      </w:r>
    </w:p>
    <w:p w14:paraId="14A3C86D" w14:textId="77777777" w:rsidR="002958B3" w:rsidRDefault="00000000">
      <w:pPr>
        <w:numPr>
          <w:ilvl w:val="0"/>
          <w:numId w:val="16"/>
        </w:numPr>
        <w:ind w:right="1" w:hanging="334"/>
      </w:pPr>
      <w:r>
        <w:lastRenderedPageBreak/>
        <w:t xml:space="preserve">Datę wykonania projektu </w:t>
      </w:r>
    </w:p>
    <w:p w14:paraId="6A4CC9DF" w14:textId="77777777" w:rsidR="002958B3" w:rsidRDefault="00000000">
      <w:pPr>
        <w:numPr>
          <w:ilvl w:val="0"/>
          <w:numId w:val="16"/>
        </w:numPr>
        <w:ind w:right="1" w:hanging="334"/>
      </w:pPr>
      <w:r>
        <w:t xml:space="preserve">Numer rewizji każdego dokumentu </w:t>
      </w:r>
    </w:p>
    <w:p w14:paraId="1EE96CC5" w14:textId="77777777" w:rsidR="002958B3" w:rsidRDefault="00000000">
      <w:pPr>
        <w:numPr>
          <w:ilvl w:val="0"/>
          <w:numId w:val="16"/>
        </w:numPr>
        <w:ind w:right="1" w:hanging="334"/>
      </w:pPr>
      <w:r>
        <w:t xml:space="preserve">Informację dotyczącą bezpieczeństwa i ochrony zdrowia, o której mowa w art. 20 ust. 1 pkt 1b ustawy Prawo budowlane </w:t>
      </w:r>
    </w:p>
    <w:p w14:paraId="7BFE8599" w14:textId="77777777" w:rsidR="002958B3" w:rsidRDefault="00000000">
      <w:pPr>
        <w:numPr>
          <w:ilvl w:val="0"/>
          <w:numId w:val="16"/>
        </w:numPr>
        <w:ind w:right="1" w:hanging="334"/>
      </w:pPr>
      <w:r>
        <w:t xml:space="preserve">Szczegółowy opis dla projektowanej instalacji </w:t>
      </w:r>
    </w:p>
    <w:p w14:paraId="6E583C16" w14:textId="77777777" w:rsidR="002958B3" w:rsidRDefault="00000000">
      <w:pPr>
        <w:numPr>
          <w:ilvl w:val="0"/>
          <w:numId w:val="16"/>
        </w:numPr>
        <w:spacing w:after="249"/>
        <w:ind w:right="1" w:hanging="334"/>
      </w:pPr>
      <w:r>
        <w:t xml:space="preserve">Instrukcje dotyczące oprogramowania niezbędnego do obsługi  </w:t>
      </w:r>
    </w:p>
    <w:p w14:paraId="4A05FB6C" w14:textId="77777777" w:rsidR="002958B3" w:rsidRDefault="00000000">
      <w:pPr>
        <w:spacing w:after="101" w:line="259" w:lineRule="auto"/>
        <w:ind w:left="-5" w:right="0" w:hanging="10"/>
      </w:pPr>
      <w:r>
        <w:rPr>
          <w:b/>
          <w:color w:val="2F5496"/>
          <w:sz w:val="24"/>
        </w:rPr>
        <w:t xml:space="preserve">Wytyczne do części rysunkowej BMS: </w:t>
      </w:r>
    </w:p>
    <w:p w14:paraId="628B3992" w14:textId="77777777" w:rsidR="002958B3" w:rsidRDefault="00000000">
      <w:pPr>
        <w:spacing w:after="146"/>
        <w:ind w:left="0" w:right="1" w:firstLine="0"/>
      </w:pPr>
      <w:r>
        <w:t xml:space="preserve">Rysunki powinny zawierać wszystkie elementy określone we właściwym rozporządzeniu dotyczącym formy i zakresu projektu. Ponadto powinny zawierać co najmniej: </w:t>
      </w:r>
    </w:p>
    <w:p w14:paraId="122C7FFE" w14:textId="77777777" w:rsidR="002958B3" w:rsidRDefault="00000000">
      <w:pPr>
        <w:numPr>
          <w:ilvl w:val="2"/>
          <w:numId w:val="17"/>
        </w:numPr>
        <w:ind w:right="1" w:hanging="360"/>
      </w:pPr>
      <w:r>
        <w:t xml:space="preserve">plan rozmieszczenia wszystkich urządzeń podłączonych do BMS na rzutach poszczególnych kondygnacji wraz z oznaczeniami tych urządzeń </w:t>
      </w:r>
    </w:p>
    <w:p w14:paraId="5036E09B" w14:textId="77777777" w:rsidR="002958B3" w:rsidRDefault="00000000">
      <w:pPr>
        <w:numPr>
          <w:ilvl w:val="2"/>
          <w:numId w:val="17"/>
        </w:numPr>
        <w:ind w:right="1" w:hanging="360"/>
      </w:pPr>
      <w:r>
        <w:t xml:space="preserve">projekt powinien zawierać listę sygnałową wraz przypisaniem poszczególnych sygnałów do wejść i wyjść sterowników programowalnych </w:t>
      </w:r>
    </w:p>
    <w:p w14:paraId="64537006" w14:textId="77777777" w:rsidR="002958B3" w:rsidRDefault="00000000">
      <w:pPr>
        <w:numPr>
          <w:ilvl w:val="2"/>
          <w:numId w:val="17"/>
        </w:numPr>
        <w:ind w:right="1" w:hanging="360"/>
      </w:pPr>
      <w:r>
        <w:t xml:space="preserve">Liczba wejść/wyjść sterowników oraz zajętość magistral powinna zapewniać zapas instalatorski na poziomie minimum 20% do celów przyszłej rozbudowy </w:t>
      </w:r>
    </w:p>
    <w:p w14:paraId="6FFD8E96" w14:textId="77777777" w:rsidR="002958B3" w:rsidRDefault="00000000">
      <w:pPr>
        <w:numPr>
          <w:ilvl w:val="2"/>
          <w:numId w:val="17"/>
        </w:numPr>
        <w:ind w:right="1" w:hanging="360"/>
      </w:pPr>
      <w:r>
        <w:t xml:space="preserve">projekt powinien uwzględniać zalecaną długość maksymalną toru połączeniowego dla wykorzystywanych protokołów komunikacyjnych w projektowanych rozwiązań </w:t>
      </w:r>
    </w:p>
    <w:p w14:paraId="6D540CB9" w14:textId="77777777" w:rsidR="002958B3" w:rsidRDefault="00000000">
      <w:pPr>
        <w:numPr>
          <w:ilvl w:val="2"/>
          <w:numId w:val="17"/>
        </w:numPr>
        <w:spacing w:after="0"/>
        <w:ind w:right="1" w:hanging="360"/>
      </w:pPr>
      <w:r>
        <w:t xml:space="preserve">wykorzystywane protokoły komunikacyjne powinny być otwarte opierające się o BacNet, Mbus, Modbus, a w warstwie okablowania bazować na okablowaniu EiB (E-bus), FTP/FTPw, STP, </w:t>
      </w:r>
    </w:p>
    <w:p w14:paraId="4C78F557" w14:textId="77777777" w:rsidR="002958B3" w:rsidRDefault="00000000">
      <w:pPr>
        <w:ind w:left="720" w:right="1" w:firstLine="0"/>
      </w:pPr>
      <w:r>
        <w:t xml:space="preserve">LiYY </w:t>
      </w:r>
    </w:p>
    <w:p w14:paraId="5768E63E" w14:textId="77777777" w:rsidR="002958B3" w:rsidRDefault="00000000">
      <w:pPr>
        <w:numPr>
          <w:ilvl w:val="2"/>
          <w:numId w:val="17"/>
        </w:numPr>
        <w:ind w:right="1" w:hanging="360"/>
      </w:pPr>
      <w:r>
        <w:t xml:space="preserve">projekt powinien uwzględniać osobne tory kablowe dla niskich i wysokich napięć oraz ich wymagane oddalenie od siebie wzajemnie w celu minimalizacji wpływu zakłóceń zewnętrznych pól elektromagnetycznych na okablowanie </w:t>
      </w:r>
    </w:p>
    <w:p w14:paraId="1463431C" w14:textId="77777777" w:rsidR="004F6DCF" w:rsidRDefault="00000000">
      <w:pPr>
        <w:numPr>
          <w:ilvl w:val="2"/>
          <w:numId w:val="17"/>
        </w:numPr>
        <w:ind w:right="1" w:hanging="360"/>
      </w:pPr>
      <w:r>
        <w:t xml:space="preserve">planowane wielkości koryt kablowych powinny uwzględniać zapas montażowy minimum 25% zajętości koryta dla celów przyszłościowej rozbudowy i serwisowania instalacji Ethernet </w:t>
      </w:r>
    </w:p>
    <w:p w14:paraId="6E55B7FB" w14:textId="561B7DC1" w:rsidR="002958B3" w:rsidRDefault="00000000">
      <w:pPr>
        <w:numPr>
          <w:ilvl w:val="2"/>
          <w:numId w:val="17"/>
        </w:numPr>
        <w:ind w:right="1" w:hanging="360"/>
      </w:pPr>
      <w:r>
        <w:t xml:space="preserve">plan tras kablowych </w:t>
      </w:r>
    </w:p>
    <w:p w14:paraId="698001C1" w14:textId="77777777" w:rsidR="002958B3" w:rsidRDefault="00000000">
      <w:pPr>
        <w:numPr>
          <w:ilvl w:val="1"/>
          <w:numId w:val="16"/>
        </w:numPr>
        <w:ind w:right="1" w:hanging="360"/>
      </w:pPr>
      <w:r>
        <w:t xml:space="preserve">schemat blokowy wszystkich elementów systemu wraz ze szczegółowym opisem wykorzystanego okablowania, oznaczenia obwodów oraz wykorzystanych złącz oraz protokołów komunikacyjnych wraz z elementami zasilania i zabezpieczeń elektrycznych </w:t>
      </w:r>
    </w:p>
    <w:p w14:paraId="6ED046C4" w14:textId="77777777" w:rsidR="002958B3" w:rsidRDefault="00000000">
      <w:pPr>
        <w:numPr>
          <w:ilvl w:val="1"/>
          <w:numId w:val="16"/>
        </w:numPr>
        <w:ind w:right="1" w:hanging="360"/>
      </w:pPr>
      <w:r>
        <w:t xml:space="preserve">sygnały wejściowe i wyjściowe cyfrowe zabezpieczone dodatkowo przekaźnikami zabezpieczającymi PLC w przypadku przeciążenia. Chyba, że wymagane jest wykorzystanie wejść/wyjść szybkich. Wówczas maksymalne obciążenie musi być zabezpieczone odpowiednio dobranym bezpiecznikiem topikowym służącym ochronie PLC. </w:t>
      </w:r>
    </w:p>
    <w:p w14:paraId="4737BE7F" w14:textId="77777777" w:rsidR="002958B3" w:rsidRDefault="00000000">
      <w:pPr>
        <w:numPr>
          <w:ilvl w:val="1"/>
          <w:numId w:val="16"/>
        </w:numPr>
        <w:ind w:right="1" w:hanging="360"/>
      </w:pPr>
      <w:r>
        <w:t xml:space="preserve">schemat ideowy działania BEMS (BMS) zawierający opis współdziałania urządzeń </w:t>
      </w:r>
    </w:p>
    <w:p w14:paraId="4093DA30" w14:textId="77777777" w:rsidR="002958B3" w:rsidRDefault="00000000">
      <w:pPr>
        <w:numPr>
          <w:ilvl w:val="1"/>
          <w:numId w:val="16"/>
        </w:numPr>
        <w:ind w:right="1" w:hanging="360"/>
      </w:pPr>
      <w:r>
        <w:t xml:space="preserve">schemat jednokreskowy powiązań pomiędzy urządzeniami </w:t>
      </w:r>
    </w:p>
    <w:p w14:paraId="03264B4B" w14:textId="77777777" w:rsidR="002958B3" w:rsidRDefault="00000000">
      <w:pPr>
        <w:numPr>
          <w:ilvl w:val="1"/>
          <w:numId w:val="16"/>
        </w:numPr>
        <w:spacing w:after="0"/>
        <w:ind w:right="1" w:hanging="360"/>
      </w:pPr>
      <w:r>
        <w:t xml:space="preserve">projekt szaf dystrybucyjnych wraz z planowanym rozmieszczeniem wszystkich urządzeń pasywnych i aktywnych (należy przy tym zachować zapas instalacyjny minimum 50% zajętości płyty montażowej tylnej szafy (lub w przypadku rozdzielnicy z gotowymi szynami TSH35 – </w:t>
      </w:r>
    </w:p>
    <w:p w14:paraId="6F232647" w14:textId="77777777" w:rsidR="002958B3" w:rsidRDefault="00000000">
      <w:pPr>
        <w:ind w:left="720" w:right="1" w:firstLine="0"/>
      </w:pPr>
      <w:r>
        <w:t xml:space="preserve">100%) dla celów przyszłej modernizacji i rozbudowy </w:t>
      </w:r>
    </w:p>
    <w:p w14:paraId="32806E2D" w14:textId="77777777" w:rsidR="002958B3" w:rsidRDefault="00000000">
      <w:pPr>
        <w:numPr>
          <w:ilvl w:val="1"/>
          <w:numId w:val="16"/>
        </w:numPr>
        <w:ind w:right="1" w:hanging="360"/>
      </w:pPr>
      <w:r>
        <w:t xml:space="preserve">Zaleca się korzystanie z szaf z pustymi płytami montażowymi (do samodzielnej konfiguracji) uzbrojonymi w docięte szyny TSH35 oraz koryta grzebieniowe ułatwiające prowadzenie okablowania sygnałowego oraz zasilającego w obrębie szafy automatyki </w:t>
      </w:r>
    </w:p>
    <w:p w14:paraId="040F92FC" w14:textId="77777777" w:rsidR="002958B3" w:rsidRDefault="00000000">
      <w:pPr>
        <w:numPr>
          <w:ilvl w:val="1"/>
          <w:numId w:val="16"/>
        </w:numPr>
        <w:ind w:right="1" w:hanging="360"/>
      </w:pPr>
      <w:r>
        <w:lastRenderedPageBreak/>
        <w:t xml:space="preserve">sygnały dyskretne powinny być doprowadzone do szafy automatyki i rozprowadzone na złączki przelotowe, a dopiero dalej rozprowadzone po urządzeniach w szafie automatyki, jeśli te urządzenia nie posiadają wypinanych złączek wraz z okablowaniem, tak żeby usprawnić jak najszybszą wymianę uszkodzonych elementów </w:t>
      </w:r>
    </w:p>
    <w:p w14:paraId="648690D5" w14:textId="3C789696" w:rsidR="002958B3" w:rsidRDefault="00000000">
      <w:pPr>
        <w:numPr>
          <w:ilvl w:val="1"/>
          <w:numId w:val="16"/>
        </w:numPr>
        <w:ind w:right="1" w:hanging="360"/>
      </w:pPr>
      <w:r>
        <w:t xml:space="preserve">prawa autorskie do wszystkich programów konfiguracyjnych oraz wizualizacji muszą zostać przeniesione nieodpłatnie na Zamawiającego oraz zostać udostępnione do późniejszej modyfikacji po okresie gwarancyjnym </w:t>
      </w:r>
    </w:p>
    <w:p w14:paraId="196F1991" w14:textId="77777777" w:rsidR="002958B3" w:rsidRDefault="00000000">
      <w:pPr>
        <w:numPr>
          <w:ilvl w:val="1"/>
          <w:numId w:val="16"/>
        </w:numPr>
        <w:ind w:right="1" w:hanging="360"/>
      </w:pPr>
      <w:r>
        <w:t xml:space="preserve">programy konfiguracyjne muszą zawierać pełen opis wykorzystanych zmiennych programowych oraz komentarze tłumaczące sposób działania programu </w:t>
      </w:r>
    </w:p>
    <w:p w14:paraId="56348F83" w14:textId="77777777" w:rsidR="002958B3" w:rsidRDefault="00000000">
      <w:pPr>
        <w:numPr>
          <w:ilvl w:val="1"/>
          <w:numId w:val="16"/>
        </w:numPr>
        <w:ind w:right="1" w:hanging="360"/>
      </w:pPr>
      <w:r>
        <w:t xml:space="preserve">Program powinien być tworzony obiektowo, tak że gotowe bloki można było w łatwy sposób modyfikować i w późniejszej fazie wykorzystywać do rozbudowy kodu programu </w:t>
      </w:r>
    </w:p>
    <w:p w14:paraId="39728B80" w14:textId="77777777" w:rsidR="002958B3" w:rsidRDefault="00000000">
      <w:pPr>
        <w:numPr>
          <w:ilvl w:val="1"/>
          <w:numId w:val="16"/>
        </w:numPr>
        <w:ind w:right="1" w:hanging="360"/>
      </w:pPr>
      <w:r>
        <w:t xml:space="preserve">Wszystkie hasła i kody zabezpieczające do urządzeń oraz oprogramowania są własnością Zamawiającego i muszą zostać przekazane dla wybranej przez Zamawiającego osoby oraz być dostępne w okresie gwarancyjnym na każde wezwanie Zamawiającego </w:t>
      </w:r>
    </w:p>
    <w:p w14:paraId="7A5E9173" w14:textId="77777777" w:rsidR="002958B3" w:rsidRDefault="00000000">
      <w:pPr>
        <w:numPr>
          <w:ilvl w:val="1"/>
          <w:numId w:val="16"/>
        </w:numPr>
        <w:ind w:right="1" w:hanging="360"/>
      </w:pPr>
      <w:r>
        <w:t xml:space="preserve">Wizualizacja procesów technologicznych powinna być przedstawiona w sposób czytelny, zawierający możliwie jak najwięcej grafik ułatwiających zrozumienie zarządzanego procesu, być spójna z już wdrożonymi rozwiązaniami, posiadać podgląd wartości parametrów odczytanych i zadanych oraz umożliwiać ich bieżącą modyfikację w celu sterowania procesem technologicznym obiektu </w:t>
      </w:r>
    </w:p>
    <w:p w14:paraId="18FEF4D2" w14:textId="77777777" w:rsidR="002958B3" w:rsidRDefault="00000000">
      <w:pPr>
        <w:numPr>
          <w:ilvl w:val="1"/>
          <w:numId w:val="16"/>
        </w:numPr>
        <w:spacing w:after="0"/>
        <w:ind w:right="1" w:hanging="360"/>
      </w:pPr>
      <w:r>
        <w:t xml:space="preserve">Wizualizacja musi umożliwiać obsługę przygotowanych przez Wykonawcę alarmów, a same alarmy powinny być podzielone na następujące podgrupy: </w:t>
      </w:r>
    </w:p>
    <w:p w14:paraId="0802E280" w14:textId="77777777" w:rsidR="002958B3" w:rsidRDefault="00000000">
      <w:pPr>
        <w:spacing w:after="0"/>
        <w:ind w:left="720" w:right="1" w:firstLine="0"/>
      </w:pPr>
      <w:r>
        <w:t xml:space="preserve">Alrmy proste – bez potwierdzenia </w:t>
      </w:r>
    </w:p>
    <w:p w14:paraId="71B8038A" w14:textId="77777777" w:rsidR="002958B3" w:rsidRDefault="00000000">
      <w:pPr>
        <w:spacing w:after="0"/>
        <w:ind w:left="720" w:right="1" w:firstLine="0"/>
      </w:pPr>
      <w:r>
        <w:t xml:space="preserve">Alarmy normalne – z potwierdzeniem </w:t>
      </w:r>
    </w:p>
    <w:p w14:paraId="3B6CCA6E" w14:textId="77777777" w:rsidR="002958B3" w:rsidRDefault="00000000">
      <w:pPr>
        <w:spacing w:after="0"/>
        <w:ind w:left="720" w:right="1" w:firstLine="0"/>
      </w:pPr>
      <w:r>
        <w:t xml:space="preserve">Alarmy krytyczne – potwierdzenie i kasowanie </w:t>
      </w:r>
    </w:p>
    <w:p w14:paraId="579EBD32" w14:textId="77777777" w:rsidR="002958B3" w:rsidRDefault="00000000">
      <w:pPr>
        <w:spacing w:after="33" w:line="259" w:lineRule="auto"/>
        <w:ind w:left="720" w:right="0" w:firstLine="0"/>
      </w:pPr>
      <w:r>
        <w:t xml:space="preserve">   </w:t>
      </w:r>
    </w:p>
    <w:p w14:paraId="7FCCFBD4" w14:textId="77777777" w:rsidR="002958B3" w:rsidRDefault="00000000">
      <w:pPr>
        <w:numPr>
          <w:ilvl w:val="1"/>
          <w:numId w:val="16"/>
        </w:numPr>
        <w:ind w:right="1" w:hanging="360"/>
      </w:pPr>
      <w:r>
        <w:t xml:space="preserve">planowane szafy sterownicze muszą umieszczone być na poziomie dostępnym dla serwisanta bez wymogu korzystania z drabin i podestów </w:t>
      </w:r>
    </w:p>
    <w:p w14:paraId="75E5FDF5" w14:textId="77777777" w:rsidR="002958B3" w:rsidRDefault="00000000">
      <w:pPr>
        <w:numPr>
          <w:ilvl w:val="1"/>
          <w:numId w:val="16"/>
        </w:numPr>
        <w:ind w:right="1" w:hanging="360"/>
      </w:pPr>
      <w:r>
        <w:t xml:space="preserve">proponowane rozwiązania projektowe powinny uwzględniać urządzenia tej samej klasy przesyłu danych w całym torze transmisji (urządzenia aktywne, pasywne oraz okablowanie) </w:t>
      </w:r>
    </w:p>
    <w:p w14:paraId="134C8948" w14:textId="77777777" w:rsidR="002958B3" w:rsidRDefault="00000000">
      <w:pPr>
        <w:numPr>
          <w:ilvl w:val="1"/>
          <w:numId w:val="16"/>
        </w:numPr>
        <w:ind w:right="1" w:hanging="360"/>
      </w:pPr>
      <w:r>
        <w:t xml:space="preserve">typy i przekroje poprzeczne wszystkich kabli i przewodów – lista kablowa </w:t>
      </w:r>
    </w:p>
    <w:p w14:paraId="7A3B4A92" w14:textId="77777777" w:rsidR="002958B3" w:rsidRDefault="00000000">
      <w:pPr>
        <w:numPr>
          <w:ilvl w:val="1"/>
          <w:numId w:val="16"/>
        </w:numPr>
        <w:ind w:right="1" w:hanging="360"/>
      </w:pPr>
      <w:r>
        <w:t xml:space="preserve">lista materiałowa (BOM) </w:t>
      </w:r>
    </w:p>
    <w:p w14:paraId="4FA8C4D0" w14:textId="77777777" w:rsidR="002958B3" w:rsidRDefault="00000000">
      <w:pPr>
        <w:numPr>
          <w:ilvl w:val="1"/>
          <w:numId w:val="16"/>
        </w:numPr>
        <w:ind w:right="1" w:hanging="360"/>
      </w:pPr>
      <w:r>
        <w:t xml:space="preserve">każdy kabel/przewód musi posiadać nadane indywidualne oznaczenie umieszczone po obydwu stronach kabla w sposób niezmazywalny, czytelny i uzgodniony z Zamawiającym i numery te muszą zostać naniesione w dokumentacji powykonawczej </w:t>
      </w:r>
    </w:p>
    <w:p w14:paraId="1893507B" w14:textId="77777777" w:rsidR="002958B3" w:rsidRDefault="00000000">
      <w:pPr>
        <w:numPr>
          <w:ilvl w:val="1"/>
          <w:numId w:val="16"/>
        </w:numPr>
        <w:spacing w:after="0"/>
        <w:ind w:right="1" w:hanging="360"/>
      </w:pPr>
      <w:r>
        <w:t xml:space="preserve">każda z użytych żył sygnałowych okablowania musi posiadać nadane indywidualne oznaczenie umieszczone po obydwu stronach kabla w sposób niezmazywalny, czytelny i uzgodniony z </w:t>
      </w:r>
    </w:p>
    <w:p w14:paraId="66834E41" w14:textId="77777777" w:rsidR="002958B3" w:rsidRDefault="00000000">
      <w:pPr>
        <w:ind w:left="345" w:right="1" w:firstLine="360"/>
      </w:pPr>
      <w:r>
        <w:t>Zamawiającym i numery te muszą zostać naniesione w dokumentacji powykonawczej bb)</w:t>
      </w:r>
      <w:r>
        <w:rPr>
          <w:rFonts w:ascii="Arial" w:eastAsia="Arial" w:hAnsi="Arial" w:cs="Arial"/>
        </w:rPr>
        <w:t xml:space="preserve"> </w:t>
      </w:r>
      <w:r>
        <w:t>każde urządzenie musi posiadać nadane indywidualne oznaczenie umieszczone na obudowie, a jego forma uzgodniona z Zamawiającym cc)</w:t>
      </w:r>
      <w:r>
        <w:rPr>
          <w:rFonts w:ascii="Arial" w:eastAsia="Arial" w:hAnsi="Arial" w:cs="Arial"/>
        </w:rPr>
        <w:t xml:space="preserve"> </w:t>
      </w:r>
      <w:r>
        <w:t xml:space="preserve">każde połączenie elektryczne musi posiadać oznacznik (numer i relacja) </w:t>
      </w:r>
    </w:p>
    <w:p w14:paraId="565E1011" w14:textId="77777777" w:rsidR="002958B3" w:rsidRDefault="00000000">
      <w:pPr>
        <w:numPr>
          <w:ilvl w:val="0"/>
          <w:numId w:val="18"/>
        </w:numPr>
        <w:ind w:right="1"/>
      </w:pPr>
      <w:r>
        <w:t xml:space="preserve">przygotowana dokumentacja musi uwzględniać pełną informację dotyczącą licencji dla urządzeń oraz oprogramowania niezbędnego dla prawidłowej pracy i zarządzania systemem i urządzeniami zarządzalnymi. W przypadku wymogu posiadania licencji na określoną liczbę zmiennych lub obsługiwanych wejść/wyjść, należy pozostawić zapas programistyczny 20% do celów przyszłej rozbudowy systemu (software analogicznie jak hardware). </w:t>
      </w:r>
    </w:p>
    <w:p w14:paraId="719B5110" w14:textId="77777777" w:rsidR="002958B3" w:rsidRDefault="00000000">
      <w:pPr>
        <w:numPr>
          <w:ilvl w:val="0"/>
          <w:numId w:val="18"/>
        </w:numPr>
        <w:ind w:right="1"/>
      </w:pPr>
      <w:r>
        <w:lastRenderedPageBreak/>
        <w:t xml:space="preserve">informacje dla wykonawcy prac, iż wszystkie połączenia (jeśli wymagane i uzgodnione z Zamawiającym) na okablowaniu powinny być wykonywane w miejscach dostępnych dla serwisantów i odpowiednio oznaczone </w:t>
      </w:r>
    </w:p>
    <w:p w14:paraId="6E81BA70" w14:textId="77777777" w:rsidR="002958B3" w:rsidRDefault="00000000">
      <w:pPr>
        <w:numPr>
          <w:ilvl w:val="0"/>
          <w:numId w:val="18"/>
        </w:numPr>
        <w:ind w:right="1"/>
      </w:pPr>
      <w:r>
        <w:t xml:space="preserve">uzgodniona kolorystyka (standaryzacja) poszczególnych żył okablowania jeśli chodzi o przypisanie do określonych sygnałów (np. standard łączenia według schematu B gniazd i wtyczek RJ45) </w:t>
      </w:r>
    </w:p>
    <w:p w14:paraId="01DA3C9F" w14:textId="77777777" w:rsidR="002958B3" w:rsidRDefault="00000000">
      <w:pPr>
        <w:numPr>
          <w:ilvl w:val="0"/>
          <w:numId w:val="18"/>
        </w:numPr>
        <w:ind w:right="1"/>
      </w:pPr>
      <w:r>
        <w:t xml:space="preserve">informację dotyczącą sposobu zasilania instalacji i ich części wraz z opisem, gdzie znajdują się zabezpieczenia elektryczne dla poszczególnych urządzeń podłączonych do BMS oraz zabezpieczenia samego PLC. </w:t>
      </w:r>
    </w:p>
    <w:p w14:paraId="2C5462D3" w14:textId="77777777" w:rsidR="002958B3" w:rsidRDefault="00000000">
      <w:pPr>
        <w:numPr>
          <w:ilvl w:val="0"/>
          <w:numId w:val="18"/>
        </w:numPr>
        <w:ind w:right="1"/>
      </w:pPr>
      <w:r>
        <w:t xml:space="preserve">procedurę dotyczącą bezpiecznego serwisowania instalacji w zakresie ochrony przeciwporażeniowej/BHP/zagrożeń w przypadku wyłączenia dla osób i urządzeń współpracujących z daną instalacją </w:t>
      </w:r>
    </w:p>
    <w:p w14:paraId="3C6001EF" w14:textId="77777777" w:rsidR="002958B3" w:rsidRDefault="00000000">
      <w:pPr>
        <w:numPr>
          <w:ilvl w:val="0"/>
          <w:numId w:val="18"/>
        </w:numPr>
        <w:ind w:right="1"/>
      </w:pPr>
      <w:r>
        <w:t xml:space="preserve">dokumentację powykonawczą </w:t>
      </w:r>
    </w:p>
    <w:p w14:paraId="4A371107" w14:textId="77777777" w:rsidR="002958B3" w:rsidRDefault="00000000">
      <w:pPr>
        <w:numPr>
          <w:ilvl w:val="0"/>
          <w:numId w:val="18"/>
        </w:numPr>
        <w:spacing w:after="42" w:line="249" w:lineRule="auto"/>
        <w:ind w:right="1"/>
      </w:pPr>
      <w:r>
        <w:t xml:space="preserve">dokumentacja powykonawcza oprócz przekazania jej Zamawiającemu, musi być dodatkowo udostępniona w wersji papierowej w rozdzielnicy automatyki jako kopia serwisowa dla obsługi </w:t>
      </w:r>
    </w:p>
    <w:p w14:paraId="3D952644" w14:textId="77777777" w:rsidR="002958B3" w:rsidRDefault="00000000">
      <w:pPr>
        <w:numPr>
          <w:ilvl w:val="0"/>
          <w:numId w:val="18"/>
        </w:numPr>
        <w:ind w:right="1"/>
      </w:pPr>
      <w:r>
        <w:t xml:space="preserve">pomiary okablowania wraz z protokołem </w:t>
      </w:r>
    </w:p>
    <w:p w14:paraId="1DE9C7B0" w14:textId="77777777" w:rsidR="002958B3" w:rsidRDefault="00000000">
      <w:pPr>
        <w:numPr>
          <w:ilvl w:val="0"/>
          <w:numId w:val="18"/>
        </w:numPr>
        <w:ind w:right="1"/>
      </w:pPr>
      <w:r>
        <w:t xml:space="preserve">kompatybilność proponowanych rozwiązań z systemami już wdrożonymi w obiekcie powinna być uwzględniona i konsultowana z Zamawiającym </w:t>
      </w:r>
    </w:p>
    <w:p w14:paraId="2C9E5B45" w14:textId="7935C6CA" w:rsidR="002958B3" w:rsidRDefault="00000000">
      <w:pPr>
        <w:numPr>
          <w:ilvl w:val="0"/>
          <w:numId w:val="18"/>
        </w:numPr>
        <w:ind w:right="1"/>
      </w:pPr>
      <w:r>
        <w:t xml:space="preserve">w przypadku urządzeń IP, wszystkie adresy dla bram, podsieci, przekierowań portów oraz parametrów sieciowych muszą być konsultowane na etapie wdrażania z Zamawiającym </w:t>
      </w:r>
    </w:p>
    <w:p w14:paraId="52201F9C" w14:textId="77777777" w:rsidR="002958B3" w:rsidRDefault="00000000">
      <w:pPr>
        <w:numPr>
          <w:ilvl w:val="0"/>
          <w:numId w:val="18"/>
        </w:numPr>
        <w:ind w:right="1"/>
      </w:pPr>
      <w:r>
        <w:t xml:space="preserve">ze względu na charakter obiektu i możliwe zakłócenia elektromagnetyczne - projektowanie okablowania magistralnego jako ekranowane </w:t>
      </w:r>
    </w:p>
    <w:p w14:paraId="356990B2" w14:textId="77777777" w:rsidR="002958B3" w:rsidRDefault="00000000">
      <w:pPr>
        <w:numPr>
          <w:ilvl w:val="0"/>
          <w:numId w:val="18"/>
        </w:numPr>
        <w:ind w:right="1"/>
      </w:pPr>
      <w:r>
        <w:t xml:space="preserve">projektowane szafy automatyki powinny mieć zamknięcie na zamek patentowy, jeżeli są umieszczone poza pomieszczeniami technicznymi zamkniętymi </w:t>
      </w:r>
    </w:p>
    <w:p w14:paraId="2DE0BB28" w14:textId="77777777" w:rsidR="002958B3" w:rsidRDefault="00000000">
      <w:pPr>
        <w:numPr>
          <w:ilvl w:val="0"/>
          <w:numId w:val="18"/>
        </w:numPr>
        <w:ind w:right="1"/>
      </w:pPr>
      <w:r>
        <w:t xml:space="preserve">na etapie projektowania należy upewnić się, czy proponowany osprzęt jest ze sobą kompatybilny i umożliwia pełny wachlarz sterowania, zgodnie z założeniami projektu </w:t>
      </w:r>
    </w:p>
    <w:p w14:paraId="2178B3BE" w14:textId="77777777" w:rsidR="002958B3" w:rsidRDefault="00000000">
      <w:pPr>
        <w:numPr>
          <w:ilvl w:val="0"/>
          <w:numId w:val="18"/>
        </w:numPr>
        <w:ind w:right="1"/>
      </w:pPr>
      <w:r>
        <w:t xml:space="preserve">przy osobnym procesie technologicznym obejmującym wykorzystanie wejść i wyjść dyskretnych i parametrycznych, a nie tylko podłączenia magistralnego pomiędzy urządzeniem zewnętrznym a PLC, należy wydzielić do tego procesu osobny sterownik PLC </w:t>
      </w:r>
    </w:p>
    <w:p w14:paraId="2E943B11" w14:textId="77777777" w:rsidR="002958B3" w:rsidRDefault="00000000">
      <w:pPr>
        <w:numPr>
          <w:ilvl w:val="0"/>
          <w:numId w:val="18"/>
        </w:numPr>
        <w:ind w:right="1"/>
      </w:pPr>
      <w:r>
        <w:t xml:space="preserve">wszystkie projektowane PLC muszą pracować w obrębie jednej instalacji (mieć możliwość działania na jednym oprogramowaniu typu SCADA). Musi być możliwość wysterowania wszystkich instalacji z jednej wizualizacji, która będzie rozbudowywana w ramach ogólnego projektu, pomimo dostępnych WebServerów dla poszczególnych PLC. </w:t>
      </w:r>
    </w:p>
    <w:p w14:paraId="07AADA1D" w14:textId="77777777" w:rsidR="002958B3" w:rsidRDefault="00000000">
      <w:pPr>
        <w:numPr>
          <w:ilvl w:val="0"/>
          <w:numId w:val="18"/>
        </w:numPr>
        <w:spacing w:after="0"/>
        <w:ind w:right="1"/>
      </w:pPr>
      <w:r>
        <w:t xml:space="preserve">Wizualizacja powinna być dostępna dla minimum 3 użytkowników jednocześnie logujących się z różnych maszyn klasy PC i przy użyciu różnych kont użytkowników, na których jest możliwość zmiany widoczności paneli i elementów w zależności od posiadanych praw do sterowania procesami (po konsultacji z Zamawiającym). </w:t>
      </w:r>
    </w:p>
    <w:p w14:paraId="7D6EBF72" w14:textId="485BB71C" w:rsidR="005B208B" w:rsidRDefault="005B208B">
      <w:pPr>
        <w:numPr>
          <w:ilvl w:val="0"/>
          <w:numId w:val="18"/>
        </w:numPr>
        <w:spacing w:after="0"/>
        <w:ind w:right="1"/>
      </w:pPr>
      <w:r>
        <w:t>W przypadku instalacji SMS, instalacja BMS musi zapewniać pełną współpracę oraz SMS musi być zintegrowany i w pełni kompatybilny z rozwiązaniami już wd</w:t>
      </w:r>
      <w:r w:rsidR="0030663F">
        <w:t>r</w:t>
      </w:r>
      <w:r>
        <w:t>ożonymi w obiekcie.</w:t>
      </w:r>
    </w:p>
    <w:p w14:paraId="415D7259" w14:textId="5374D361" w:rsidR="00257A5E" w:rsidRDefault="00257A5E">
      <w:pPr>
        <w:numPr>
          <w:ilvl w:val="0"/>
          <w:numId w:val="18"/>
        </w:numPr>
        <w:spacing w:after="0"/>
        <w:ind w:right="1"/>
      </w:pPr>
      <w:r>
        <w:t>SMS musi powiązać ze sobą wszystkie instalacje wskazane przez Zamawiającego.</w:t>
      </w:r>
    </w:p>
    <w:p w14:paraId="407E4355" w14:textId="77777777" w:rsidR="002958B3" w:rsidRDefault="00000000">
      <w:pPr>
        <w:spacing w:after="0" w:line="259" w:lineRule="auto"/>
        <w:ind w:left="720" w:right="0" w:firstLine="0"/>
      </w:pPr>
      <w:r>
        <w:t xml:space="preserve"> </w:t>
      </w:r>
    </w:p>
    <w:sectPr w:rsidR="002958B3">
      <w:footerReference w:type="even" r:id="rId7"/>
      <w:footerReference w:type="default" r:id="rId8"/>
      <w:footerReference w:type="first" r:id="rId9"/>
      <w:pgSz w:w="11906" w:h="16838"/>
      <w:pgMar w:top="1459" w:right="1415" w:bottom="1499" w:left="1416" w:header="708" w:footer="5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6426" w14:textId="77777777" w:rsidR="006D284E" w:rsidRDefault="006D284E">
      <w:pPr>
        <w:spacing w:after="0" w:line="240" w:lineRule="auto"/>
      </w:pPr>
      <w:r>
        <w:separator/>
      </w:r>
    </w:p>
  </w:endnote>
  <w:endnote w:type="continuationSeparator" w:id="0">
    <w:p w14:paraId="2C233388" w14:textId="77777777" w:rsidR="006D284E" w:rsidRDefault="006D2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19E0" w14:textId="77777777" w:rsidR="002958B3" w:rsidRDefault="00000000">
    <w:pPr>
      <w:spacing w:after="0" w:line="259" w:lineRule="auto"/>
      <w:ind w:left="0" w:right="0" w:firstLine="0"/>
      <w:jc w:val="center"/>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sidR="002958B3">
        <w:rPr>
          <w:b/>
        </w:rPr>
        <w:t>17</w:t>
      </w:r>
    </w:fldSimple>
    <w:r>
      <w:t xml:space="preserve"> </w:t>
    </w:r>
  </w:p>
  <w:p w14:paraId="2663634B" w14:textId="77777777" w:rsidR="002958B3" w:rsidRDefault="00000000">
    <w:pPr>
      <w:spacing w:after="0" w:line="259" w:lineRule="auto"/>
      <w:ind w:left="0" w:righ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A4043" w14:textId="77777777" w:rsidR="002958B3" w:rsidRDefault="00000000">
    <w:pPr>
      <w:spacing w:after="0" w:line="259" w:lineRule="auto"/>
      <w:ind w:left="0" w:right="0" w:firstLine="0"/>
      <w:jc w:val="center"/>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sidR="002958B3">
        <w:rPr>
          <w:b/>
        </w:rPr>
        <w:t>17</w:t>
      </w:r>
    </w:fldSimple>
    <w:r>
      <w:t xml:space="preserve"> </w:t>
    </w:r>
  </w:p>
  <w:p w14:paraId="1E003EB5" w14:textId="77777777" w:rsidR="002958B3" w:rsidRDefault="00000000">
    <w:pPr>
      <w:spacing w:after="0" w:line="259" w:lineRule="auto"/>
      <w:ind w:left="0" w:righ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75849" w14:textId="77777777" w:rsidR="002958B3" w:rsidRDefault="00000000">
    <w:pPr>
      <w:spacing w:after="0" w:line="259" w:lineRule="auto"/>
      <w:ind w:left="0" w:right="0" w:firstLine="0"/>
      <w:jc w:val="center"/>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sidR="002958B3">
        <w:rPr>
          <w:b/>
        </w:rPr>
        <w:t>17</w:t>
      </w:r>
    </w:fldSimple>
    <w:r>
      <w:t xml:space="preserve"> </w:t>
    </w:r>
  </w:p>
  <w:p w14:paraId="11E2C848" w14:textId="77777777" w:rsidR="002958B3" w:rsidRDefault="00000000">
    <w:pPr>
      <w:spacing w:after="0" w:line="259" w:lineRule="auto"/>
      <w:ind w:left="0" w:righ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0B7D" w14:textId="77777777" w:rsidR="006D284E" w:rsidRDefault="006D284E">
      <w:pPr>
        <w:spacing w:after="0" w:line="240" w:lineRule="auto"/>
      </w:pPr>
      <w:r>
        <w:separator/>
      </w:r>
    </w:p>
  </w:footnote>
  <w:footnote w:type="continuationSeparator" w:id="0">
    <w:p w14:paraId="37276C34" w14:textId="77777777" w:rsidR="006D284E" w:rsidRDefault="006D28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7C05"/>
    <w:multiLevelType w:val="hybridMultilevel"/>
    <w:tmpl w:val="4D366410"/>
    <w:lvl w:ilvl="0" w:tplc="14822B20">
      <w:start w:val="1"/>
      <w:numFmt w:val="decimal"/>
      <w:lvlText w:val="%1."/>
      <w:lvlJc w:val="left"/>
      <w:pPr>
        <w:ind w:left="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142DD00">
      <w:start w:val="9"/>
      <w:numFmt w:val="lowerLetter"/>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886B76">
      <w:start w:val="1"/>
      <w:numFmt w:val="lowerRoman"/>
      <w:lvlText w:val="%3"/>
      <w:lvlJc w:val="left"/>
      <w:pPr>
        <w:ind w:left="1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F44CD58">
      <w:start w:val="1"/>
      <w:numFmt w:val="decimal"/>
      <w:lvlText w:val="%4"/>
      <w:lvlJc w:val="left"/>
      <w:pPr>
        <w:ind w:left="18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2013C4">
      <w:start w:val="1"/>
      <w:numFmt w:val="lowerLetter"/>
      <w:lvlText w:val="%5"/>
      <w:lvlJc w:val="left"/>
      <w:pPr>
        <w:ind w:left="25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A46D4A">
      <w:start w:val="1"/>
      <w:numFmt w:val="lowerRoman"/>
      <w:lvlText w:val="%6"/>
      <w:lvlJc w:val="left"/>
      <w:pPr>
        <w:ind w:left="3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CD417A6">
      <w:start w:val="1"/>
      <w:numFmt w:val="decimal"/>
      <w:lvlText w:val="%7"/>
      <w:lvlJc w:val="left"/>
      <w:pPr>
        <w:ind w:left="40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8B4C12C">
      <w:start w:val="1"/>
      <w:numFmt w:val="lowerLetter"/>
      <w:lvlText w:val="%8"/>
      <w:lvlJc w:val="left"/>
      <w:pPr>
        <w:ind w:left="47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649898">
      <w:start w:val="1"/>
      <w:numFmt w:val="lowerRoman"/>
      <w:lvlText w:val="%9"/>
      <w:lvlJc w:val="left"/>
      <w:pPr>
        <w:ind w:left="5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850A8F"/>
    <w:multiLevelType w:val="hybridMultilevel"/>
    <w:tmpl w:val="5D24A888"/>
    <w:lvl w:ilvl="0" w:tplc="DA3A872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DC5922">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96A10A">
      <w:start w:val="1"/>
      <w:numFmt w:val="lowerRoman"/>
      <w:lvlText w:val="%3"/>
      <w:lvlJc w:val="left"/>
      <w:pPr>
        <w:ind w:left="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7BC5136">
      <w:start w:val="1"/>
      <w:numFmt w:val="lowerLetter"/>
      <w:lvlRestart w:val="0"/>
      <w:lvlText w:val="%4)"/>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52E542">
      <w:start w:val="1"/>
      <w:numFmt w:val="lowerLetter"/>
      <w:lvlText w:val="%5"/>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56C2BA">
      <w:start w:val="1"/>
      <w:numFmt w:val="lowerRoman"/>
      <w:lvlText w:val="%6"/>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8302350">
      <w:start w:val="1"/>
      <w:numFmt w:val="decimal"/>
      <w:lvlText w:val="%7"/>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F0C2CBC">
      <w:start w:val="1"/>
      <w:numFmt w:val="lowerLetter"/>
      <w:lvlText w:val="%8"/>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FABF0E">
      <w:start w:val="1"/>
      <w:numFmt w:val="lowerRoman"/>
      <w:lvlText w:val="%9"/>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16B77A7"/>
    <w:multiLevelType w:val="hybridMultilevel"/>
    <w:tmpl w:val="09C40F06"/>
    <w:lvl w:ilvl="0" w:tplc="DB7A8AA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1B615AA">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E43FC4">
      <w:start w:val="1"/>
      <w:numFmt w:val="lowerRoman"/>
      <w:lvlText w:val="%3"/>
      <w:lvlJc w:val="left"/>
      <w:pPr>
        <w:ind w:left="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460F7A">
      <w:start w:val="1"/>
      <w:numFmt w:val="lowerLetter"/>
      <w:lvlRestart w:val="0"/>
      <w:lvlText w:val="%4)"/>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A4B56E">
      <w:start w:val="1"/>
      <w:numFmt w:val="lowerLetter"/>
      <w:lvlText w:val="%5"/>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546900">
      <w:start w:val="1"/>
      <w:numFmt w:val="lowerRoman"/>
      <w:lvlText w:val="%6"/>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AE7666">
      <w:start w:val="1"/>
      <w:numFmt w:val="decimal"/>
      <w:lvlText w:val="%7"/>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216B4A6">
      <w:start w:val="1"/>
      <w:numFmt w:val="lowerLetter"/>
      <w:lvlText w:val="%8"/>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6E0E686">
      <w:start w:val="1"/>
      <w:numFmt w:val="lowerRoman"/>
      <w:lvlText w:val="%9"/>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5F3136"/>
    <w:multiLevelType w:val="hybridMultilevel"/>
    <w:tmpl w:val="47748B7A"/>
    <w:lvl w:ilvl="0" w:tplc="30D237C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808608">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FA3ACE">
      <w:start w:val="1"/>
      <w:numFmt w:val="lowerRoman"/>
      <w:lvlText w:val="%3"/>
      <w:lvlJc w:val="left"/>
      <w:pPr>
        <w:ind w:left="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496987E">
      <w:start w:val="1"/>
      <w:numFmt w:val="lowerLetter"/>
      <w:lvlRestart w:val="0"/>
      <w:lvlText w:val="%4)"/>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4EB080">
      <w:start w:val="1"/>
      <w:numFmt w:val="lowerLetter"/>
      <w:lvlText w:val="%5"/>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387C82">
      <w:start w:val="1"/>
      <w:numFmt w:val="lowerRoman"/>
      <w:lvlText w:val="%6"/>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B6F36E">
      <w:start w:val="1"/>
      <w:numFmt w:val="decimal"/>
      <w:lvlText w:val="%7"/>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44A258">
      <w:start w:val="1"/>
      <w:numFmt w:val="lowerLetter"/>
      <w:lvlText w:val="%8"/>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E67090">
      <w:start w:val="1"/>
      <w:numFmt w:val="lowerRoman"/>
      <w:lvlText w:val="%9"/>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5994C0D"/>
    <w:multiLevelType w:val="hybridMultilevel"/>
    <w:tmpl w:val="CC883B68"/>
    <w:lvl w:ilvl="0" w:tplc="647A3B0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02CF00">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24CE5B4">
      <w:start w:val="1"/>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586342">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DCEFBF8">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0AE0D56">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A84A3FC">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18B806">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6290F2">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DA42CF9"/>
    <w:multiLevelType w:val="hybridMultilevel"/>
    <w:tmpl w:val="EEB8C5EA"/>
    <w:lvl w:ilvl="0" w:tplc="23E0B72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14A6E6">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F0C9048">
      <w:start w:val="1"/>
      <w:numFmt w:val="lowerRoman"/>
      <w:lvlText w:val="%3"/>
      <w:lvlJc w:val="left"/>
      <w:pPr>
        <w:ind w:left="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9AFB98">
      <w:start w:val="6"/>
      <w:numFmt w:val="lowerLetter"/>
      <w:lvlRestart w:val="0"/>
      <w:lvlText w:val="%4)"/>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57EA002">
      <w:start w:val="1"/>
      <w:numFmt w:val="lowerLetter"/>
      <w:lvlText w:val="%5"/>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B40A896">
      <w:start w:val="1"/>
      <w:numFmt w:val="lowerRoman"/>
      <w:lvlText w:val="%6"/>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2BE8928">
      <w:start w:val="1"/>
      <w:numFmt w:val="decimal"/>
      <w:lvlText w:val="%7"/>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46B24C">
      <w:start w:val="1"/>
      <w:numFmt w:val="lowerLetter"/>
      <w:lvlText w:val="%8"/>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AAD74A">
      <w:start w:val="1"/>
      <w:numFmt w:val="lowerRoman"/>
      <w:lvlText w:val="%9"/>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7F0B97"/>
    <w:multiLevelType w:val="hybridMultilevel"/>
    <w:tmpl w:val="C37C15DE"/>
    <w:lvl w:ilvl="0" w:tplc="31F040F2">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C3A8548">
      <w:start w:val="1"/>
      <w:numFmt w:val="lowerLetter"/>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5CAC004">
      <w:start w:val="1"/>
      <w:numFmt w:val="lowerRoman"/>
      <w:lvlText w:val="%3"/>
      <w:lvlJc w:val="left"/>
      <w:pPr>
        <w:ind w:left="1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F21276">
      <w:start w:val="1"/>
      <w:numFmt w:val="decimal"/>
      <w:lvlText w:val="%4"/>
      <w:lvlJc w:val="left"/>
      <w:pPr>
        <w:ind w:left="1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84E7AE">
      <w:start w:val="1"/>
      <w:numFmt w:val="lowerLetter"/>
      <w:lvlText w:val="%5"/>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664968">
      <w:start w:val="1"/>
      <w:numFmt w:val="lowerRoman"/>
      <w:lvlText w:val="%6"/>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FED3EC">
      <w:start w:val="1"/>
      <w:numFmt w:val="decimal"/>
      <w:lvlText w:val="%7"/>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C4960">
      <w:start w:val="1"/>
      <w:numFmt w:val="lowerLetter"/>
      <w:lvlText w:val="%8"/>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2ACBCD0">
      <w:start w:val="1"/>
      <w:numFmt w:val="lowerRoman"/>
      <w:lvlText w:val="%9"/>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4502E96"/>
    <w:multiLevelType w:val="hybridMultilevel"/>
    <w:tmpl w:val="F146BD12"/>
    <w:lvl w:ilvl="0" w:tplc="11DA5BF4">
      <w:start w:val="8"/>
      <w:numFmt w:val="lowerLetter"/>
      <w:lvlText w:val="%1)"/>
      <w:lvlJc w:val="left"/>
      <w:pPr>
        <w:ind w:left="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D0579A">
      <w:start w:val="45"/>
      <w:numFmt w:val="lowerLetter"/>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99EB068">
      <w:start w:val="1"/>
      <w:numFmt w:val="bullet"/>
      <w:lvlText w:val="-"/>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5A2C08">
      <w:start w:val="1"/>
      <w:numFmt w:val="bullet"/>
      <w:lvlText w:val="•"/>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6C16F2">
      <w:start w:val="1"/>
      <w:numFmt w:val="bullet"/>
      <w:lvlText w:val="o"/>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ECBB50">
      <w:start w:val="1"/>
      <w:numFmt w:val="bullet"/>
      <w:lvlText w:val="▪"/>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C66B22">
      <w:start w:val="1"/>
      <w:numFmt w:val="bullet"/>
      <w:lvlText w:val="•"/>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9C1564">
      <w:start w:val="1"/>
      <w:numFmt w:val="bullet"/>
      <w:lvlText w:val="o"/>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F65ADE">
      <w:start w:val="1"/>
      <w:numFmt w:val="bullet"/>
      <w:lvlText w:val="▪"/>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B056B9D"/>
    <w:multiLevelType w:val="hybridMultilevel"/>
    <w:tmpl w:val="59E4DD82"/>
    <w:lvl w:ilvl="0" w:tplc="76C2939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2AE6A6A">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DC65EC">
      <w:start w:val="1"/>
      <w:numFmt w:val="lowerRoman"/>
      <w:lvlText w:val="%3"/>
      <w:lvlJc w:val="left"/>
      <w:pPr>
        <w:ind w:left="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3EFC18">
      <w:start w:val="1"/>
      <w:numFmt w:val="lowerLetter"/>
      <w:lvlRestart w:val="0"/>
      <w:lvlText w:val="%4)"/>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B14C7F8">
      <w:start w:val="1"/>
      <w:numFmt w:val="lowerLetter"/>
      <w:lvlText w:val="%5"/>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7A3FE2">
      <w:start w:val="1"/>
      <w:numFmt w:val="lowerRoman"/>
      <w:lvlText w:val="%6"/>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2EDF2E">
      <w:start w:val="1"/>
      <w:numFmt w:val="decimal"/>
      <w:lvlText w:val="%7"/>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300148">
      <w:start w:val="1"/>
      <w:numFmt w:val="lowerLetter"/>
      <w:lvlText w:val="%8"/>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3A3C82">
      <w:start w:val="1"/>
      <w:numFmt w:val="lowerRoman"/>
      <w:lvlText w:val="%9"/>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F987473"/>
    <w:multiLevelType w:val="hybridMultilevel"/>
    <w:tmpl w:val="73948798"/>
    <w:lvl w:ilvl="0" w:tplc="33489EE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B443D4">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A8A31DE">
      <w:start w:val="1"/>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165BE8">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9A0330">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CE3396">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5C8AF8">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46E510">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007264">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C343821"/>
    <w:multiLevelType w:val="hybridMultilevel"/>
    <w:tmpl w:val="19C4D582"/>
    <w:lvl w:ilvl="0" w:tplc="5496773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19A2C22">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C6BCB2">
      <w:start w:val="8"/>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ADC41C2">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4C70C2">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02AF8C">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A02444">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60497B2">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127AA6">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6E85AEB"/>
    <w:multiLevelType w:val="hybridMultilevel"/>
    <w:tmpl w:val="52C2450C"/>
    <w:lvl w:ilvl="0" w:tplc="705869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F2B2EA">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EC6AF44">
      <w:start w:val="1"/>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25510">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649468">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7640E8">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E03452">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6C1AC6">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7CFC7C">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D0D7612"/>
    <w:multiLevelType w:val="hybridMultilevel"/>
    <w:tmpl w:val="E5720B70"/>
    <w:lvl w:ilvl="0" w:tplc="12C2FB7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9E8602A">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46C8E94">
      <w:start w:val="1"/>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88F3D0">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9E60FC">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3632EA">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22317A">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6A6B20">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0A668C">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64478A5"/>
    <w:multiLevelType w:val="hybridMultilevel"/>
    <w:tmpl w:val="57A6FD58"/>
    <w:lvl w:ilvl="0" w:tplc="D6DE7C8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06E064">
      <w:start w:val="1"/>
      <w:numFmt w:val="lowerLetter"/>
      <w:lvlText w:val="%2"/>
      <w:lvlJc w:val="left"/>
      <w:pPr>
        <w:ind w:left="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8EBE90">
      <w:start w:val="1"/>
      <w:numFmt w:val="lowerRoman"/>
      <w:lvlText w:val="%3"/>
      <w:lvlJc w:val="left"/>
      <w:pPr>
        <w:ind w:left="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36CCCA">
      <w:start w:val="3"/>
      <w:numFmt w:val="lowerLetter"/>
      <w:lvlRestart w:val="0"/>
      <w:lvlText w:val="%4)"/>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4A3F1C">
      <w:start w:val="1"/>
      <w:numFmt w:val="lowerLetter"/>
      <w:lvlText w:val="%5"/>
      <w:lvlJc w:val="left"/>
      <w:pPr>
        <w:ind w:left="1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B8CD3A">
      <w:start w:val="1"/>
      <w:numFmt w:val="lowerRoman"/>
      <w:lvlText w:val="%6"/>
      <w:lvlJc w:val="left"/>
      <w:pPr>
        <w:ind w:left="2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A666AC">
      <w:start w:val="1"/>
      <w:numFmt w:val="decimal"/>
      <w:lvlText w:val="%7"/>
      <w:lvlJc w:val="left"/>
      <w:pPr>
        <w:ind w:left="3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FBEF0B8">
      <w:start w:val="1"/>
      <w:numFmt w:val="lowerLetter"/>
      <w:lvlText w:val="%8"/>
      <w:lvlJc w:val="left"/>
      <w:pPr>
        <w:ind w:left="3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BAEB32">
      <w:start w:val="1"/>
      <w:numFmt w:val="lowerRoman"/>
      <w:lvlText w:val="%9"/>
      <w:lvlJc w:val="left"/>
      <w:pPr>
        <w:ind w:left="4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86956E3"/>
    <w:multiLevelType w:val="hybridMultilevel"/>
    <w:tmpl w:val="1E58718C"/>
    <w:lvl w:ilvl="0" w:tplc="712653C8">
      <w:start w:val="8"/>
      <w:numFmt w:val="decimal"/>
      <w:lvlText w:val="%1."/>
      <w:lvlJc w:val="left"/>
      <w:pPr>
        <w:ind w:left="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63471EE">
      <w:start w:val="1"/>
      <w:numFmt w:val="lowerLetter"/>
      <w:lvlText w:val="%2)"/>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7088BA">
      <w:start w:val="1"/>
      <w:numFmt w:val="lowerRoman"/>
      <w:lvlText w:val="%3"/>
      <w:lvlJc w:val="left"/>
      <w:pPr>
        <w:ind w:left="1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1ABDB8">
      <w:start w:val="1"/>
      <w:numFmt w:val="decimal"/>
      <w:lvlText w:val="%4"/>
      <w:lvlJc w:val="left"/>
      <w:pPr>
        <w:ind w:left="1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285A5A">
      <w:start w:val="1"/>
      <w:numFmt w:val="lowerLetter"/>
      <w:lvlText w:val="%5"/>
      <w:lvlJc w:val="left"/>
      <w:pPr>
        <w:ind w:left="2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C2E2DA">
      <w:start w:val="1"/>
      <w:numFmt w:val="lowerRoman"/>
      <w:lvlText w:val="%6"/>
      <w:lvlJc w:val="left"/>
      <w:pPr>
        <w:ind w:left="3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E60132">
      <w:start w:val="1"/>
      <w:numFmt w:val="decimal"/>
      <w:lvlText w:val="%7"/>
      <w:lvlJc w:val="left"/>
      <w:pPr>
        <w:ind w:left="40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972FCFC">
      <w:start w:val="1"/>
      <w:numFmt w:val="lowerLetter"/>
      <w:lvlText w:val="%8"/>
      <w:lvlJc w:val="left"/>
      <w:pPr>
        <w:ind w:left="47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6C14CC">
      <w:start w:val="1"/>
      <w:numFmt w:val="lowerRoman"/>
      <w:lvlText w:val="%9"/>
      <w:lvlJc w:val="left"/>
      <w:pPr>
        <w:ind w:left="5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B1E1E2E"/>
    <w:multiLevelType w:val="hybridMultilevel"/>
    <w:tmpl w:val="FC8E63C0"/>
    <w:lvl w:ilvl="0" w:tplc="51FEF298">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E8251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58AC7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00582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5C4D7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9869C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C0B39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3EEF8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9C21AD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2E934A5"/>
    <w:multiLevelType w:val="hybridMultilevel"/>
    <w:tmpl w:val="A15CC98C"/>
    <w:lvl w:ilvl="0" w:tplc="7E6C53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B45C54">
      <w:start w:val="1"/>
      <w:numFmt w:val="lowerLetter"/>
      <w:lvlText w:val="%2"/>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D4E156">
      <w:start w:val="1"/>
      <w:numFmt w:val="lowerLetter"/>
      <w:lvlRestart w:val="0"/>
      <w:lvlText w:val="%3)"/>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C83036">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4628B8">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9F4CDBC">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A07DD2">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7E3922">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168E7E">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CE1113C"/>
    <w:multiLevelType w:val="hybridMultilevel"/>
    <w:tmpl w:val="CD8C0A20"/>
    <w:lvl w:ilvl="0" w:tplc="CCC42750">
      <w:start w:val="30"/>
      <w:numFmt w:val="lowerLetter"/>
      <w:lvlText w:val="%1)"/>
      <w:lvlJc w:val="left"/>
      <w:pPr>
        <w:ind w:left="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B89A2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B48A2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4EBE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4E83F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3439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B369C9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86BA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B8ED6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69424155">
    <w:abstractNumId w:val="15"/>
  </w:num>
  <w:num w:numId="2" w16cid:durableId="792289171">
    <w:abstractNumId w:val="6"/>
  </w:num>
  <w:num w:numId="3" w16cid:durableId="19088569">
    <w:abstractNumId w:val="9"/>
  </w:num>
  <w:num w:numId="4" w16cid:durableId="256255360">
    <w:abstractNumId w:val="3"/>
  </w:num>
  <w:num w:numId="5" w16cid:durableId="1025866497">
    <w:abstractNumId w:val="2"/>
  </w:num>
  <w:num w:numId="6" w16cid:durableId="1969970028">
    <w:abstractNumId w:val="11"/>
  </w:num>
  <w:num w:numId="7" w16cid:durableId="1100297215">
    <w:abstractNumId w:val="13"/>
  </w:num>
  <w:num w:numId="8" w16cid:durableId="1698697772">
    <w:abstractNumId w:val="8"/>
  </w:num>
  <w:num w:numId="9" w16cid:durableId="1542666877">
    <w:abstractNumId w:val="7"/>
  </w:num>
  <w:num w:numId="10" w16cid:durableId="1131939010">
    <w:abstractNumId w:val="14"/>
  </w:num>
  <w:num w:numId="11" w16cid:durableId="259799157">
    <w:abstractNumId w:val="5"/>
  </w:num>
  <w:num w:numId="12" w16cid:durableId="1453356098">
    <w:abstractNumId w:val="4"/>
  </w:num>
  <w:num w:numId="13" w16cid:durableId="1814639047">
    <w:abstractNumId w:val="10"/>
  </w:num>
  <w:num w:numId="14" w16cid:durableId="941110009">
    <w:abstractNumId w:val="1"/>
  </w:num>
  <w:num w:numId="15" w16cid:durableId="757990361">
    <w:abstractNumId w:val="12"/>
  </w:num>
  <w:num w:numId="16" w16cid:durableId="706175799">
    <w:abstractNumId w:val="0"/>
  </w:num>
  <w:num w:numId="17" w16cid:durableId="2058775275">
    <w:abstractNumId w:val="16"/>
  </w:num>
  <w:num w:numId="18" w16cid:durableId="19791472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hideSpellingErrors/>
  <w:hideGrammatical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B3"/>
    <w:rsid w:val="00011524"/>
    <w:rsid w:val="00024971"/>
    <w:rsid w:val="00062BD7"/>
    <w:rsid w:val="000656EC"/>
    <w:rsid w:val="000A1D91"/>
    <w:rsid w:val="000C78E6"/>
    <w:rsid w:val="000D16CF"/>
    <w:rsid w:val="000F41F0"/>
    <w:rsid w:val="00100752"/>
    <w:rsid w:val="00123207"/>
    <w:rsid w:val="001727D1"/>
    <w:rsid w:val="00187A23"/>
    <w:rsid w:val="001D2D4D"/>
    <w:rsid w:val="001F710C"/>
    <w:rsid w:val="00207694"/>
    <w:rsid w:val="00237531"/>
    <w:rsid w:val="0024723C"/>
    <w:rsid w:val="00251425"/>
    <w:rsid w:val="00257A5E"/>
    <w:rsid w:val="00270A4C"/>
    <w:rsid w:val="00280FFE"/>
    <w:rsid w:val="002958B3"/>
    <w:rsid w:val="002D2B22"/>
    <w:rsid w:val="00303175"/>
    <w:rsid w:val="0030663F"/>
    <w:rsid w:val="00323C18"/>
    <w:rsid w:val="00347F87"/>
    <w:rsid w:val="0036001E"/>
    <w:rsid w:val="003C4D65"/>
    <w:rsid w:val="003D0A5B"/>
    <w:rsid w:val="003D2539"/>
    <w:rsid w:val="00426BF2"/>
    <w:rsid w:val="00441F3C"/>
    <w:rsid w:val="00464B62"/>
    <w:rsid w:val="004B5F27"/>
    <w:rsid w:val="004C307C"/>
    <w:rsid w:val="004E10D5"/>
    <w:rsid w:val="004F6DCF"/>
    <w:rsid w:val="00511064"/>
    <w:rsid w:val="005179B8"/>
    <w:rsid w:val="00524FA7"/>
    <w:rsid w:val="00590261"/>
    <w:rsid w:val="005A00EB"/>
    <w:rsid w:val="005A1091"/>
    <w:rsid w:val="005A4FED"/>
    <w:rsid w:val="005B208B"/>
    <w:rsid w:val="00634700"/>
    <w:rsid w:val="00672CC8"/>
    <w:rsid w:val="00682782"/>
    <w:rsid w:val="00696D31"/>
    <w:rsid w:val="006A20BA"/>
    <w:rsid w:val="006C46BF"/>
    <w:rsid w:val="006D284E"/>
    <w:rsid w:val="006E4AEE"/>
    <w:rsid w:val="006F2DEE"/>
    <w:rsid w:val="00711F68"/>
    <w:rsid w:val="00772D82"/>
    <w:rsid w:val="00793BDE"/>
    <w:rsid w:val="007A1B48"/>
    <w:rsid w:val="007B7460"/>
    <w:rsid w:val="007C5C3A"/>
    <w:rsid w:val="007E7F43"/>
    <w:rsid w:val="0081061A"/>
    <w:rsid w:val="0092701B"/>
    <w:rsid w:val="0094149B"/>
    <w:rsid w:val="009A10A3"/>
    <w:rsid w:val="009D103D"/>
    <w:rsid w:val="009E0652"/>
    <w:rsid w:val="00A36FB8"/>
    <w:rsid w:val="00A84E99"/>
    <w:rsid w:val="00A93AB7"/>
    <w:rsid w:val="00AA6F98"/>
    <w:rsid w:val="00AB1999"/>
    <w:rsid w:val="00AC5376"/>
    <w:rsid w:val="00AD5E98"/>
    <w:rsid w:val="00AE2C89"/>
    <w:rsid w:val="00B639B8"/>
    <w:rsid w:val="00B64CB0"/>
    <w:rsid w:val="00B66873"/>
    <w:rsid w:val="00B72ADC"/>
    <w:rsid w:val="00B97090"/>
    <w:rsid w:val="00B97295"/>
    <w:rsid w:val="00BA4310"/>
    <w:rsid w:val="00BD5C38"/>
    <w:rsid w:val="00BE22CD"/>
    <w:rsid w:val="00C11D0D"/>
    <w:rsid w:val="00C26556"/>
    <w:rsid w:val="00C3704E"/>
    <w:rsid w:val="00C41825"/>
    <w:rsid w:val="00C6264C"/>
    <w:rsid w:val="00CA6DF2"/>
    <w:rsid w:val="00D463C4"/>
    <w:rsid w:val="00D917F2"/>
    <w:rsid w:val="00D94367"/>
    <w:rsid w:val="00DD3B64"/>
    <w:rsid w:val="00E4127E"/>
    <w:rsid w:val="00E75C00"/>
    <w:rsid w:val="00E811F8"/>
    <w:rsid w:val="00E973FD"/>
    <w:rsid w:val="00EA0F24"/>
    <w:rsid w:val="00EA6829"/>
    <w:rsid w:val="00EE6263"/>
    <w:rsid w:val="00F50F06"/>
    <w:rsid w:val="00F55EB4"/>
    <w:rsid w:val="00FE5A85"/>
    <w:rsid w:val="00FF1714"/>
    <w:rsid w:val="00FF32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A75F6"/>
  <w15:docId w15:val="{03A8BB46-808A-4517-9BB9-BFB33DC2B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3" w:line="267" w:lineRule="auto"/>
      <w:ind w:left="370" w:right="404" w:hanging="370"/>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6993</Words>
  <Characters>48393</Characters>
  <Application>Microsoft Office Word</Application>
  <DocSecurity>0</DocSecurity>
  <Lines>864</Lines>
  <Paragraphs>415</Paragraphs>
  <ScaleCrop>false</ScaleCrop>
  <Company/>
  <LinksUpToDate>false</LinksUpToDate>
  <CharactersWithSpaces>55432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Macel</dc:creator>
  <cp:keywords/>
  <cp:lastModifiedBy>Marcin Gostyński</cp:lastModifiedBy>
  <cp:revision>2</cp:revision>
  <dcterms:created xsi:type="dcterms:W3CDTF">2026-06-11T10:01:00Z</dcterms:created>
  <dcterms:modified xsi:type="dcterms:W3CDTF">2026-06-11T10:01:00Z</dcterms:modified>
</cp:coreProperties>
</file>